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864" w:rsidRDefault="003D0C10" w:rsidP="000E6ED4">
      <w:pPr>
        <w:jc w:val="center"/>
        <w:rPr>
          <w:rFonts w:ascii="Arial" w:hAnsi="Arial" w:cs="Arial"/>
        </w:rPr>
      </w:pPr>
      <w:r w:rsidRPr="000E6ED4">
        <w:rPr>
          <w:rFonts w:ascii="Arial" w:hAnsi="Arial" w:cs="Arial"/>
        </w:rPr>
        <w:t>Proposition de progression commune 5</w:t>
      </w:r>
      <w:r w:rsidRPr="000E6ED4">
        <w:rPr>
          <w:rFonts w:ascii="Arial" w:hAnsi="Arial" w:cs="Arial"/>
          <w:vertAlign w:val="superscript"/>
        </w:rPr>
        <w:t>ème</w:t>
      </w:r>
    </w:p>
    <w:p w:rsidR="000E6ED4" w:rsidRPr="000E6ED4" w:rsidRDefault="000E6ED4" w:rsidP="000E6ED4">
      <w:pPr>
        <w:jc w:val="center"/>
        <w:rPr>
          <w:rFonts w:ascii="Arial" w:hAnsi="Arial" w:cs="Arial"/>
        </w:rPr>
      </w:pPr>
    </w:p>
    <w:tbl>
      <w:tblPr>
        <w:tblStyle w:val="Grilledutableau"/>
        <w:tblW w:w="15871" w:type="dxa"/>
        <w:tblLook w:val="04A0" w:firstRow="1" w:lastRow="0" w:firstColumn="1" w:lastColumn="0" w:noHBand="0" w:noVBand="1"/>
      </w:tblPr>
      <w:tblGrid>
        <w:gridCol w:w="2263"/>
        <w:gridCol w:w="1985"/>
        <w:gridCol w:w="3402"/>
        <w:gridCol w:w="8221"/>
      </w:tblGrid>
      <w:tr w:rsidR="00617322" w:rsidRPr="000E6ED4" w:rsidTr="00617322">
        <w:tc>
          <w:tcPr>
            <w:tcW w:w="2263" w:type="dxa"/>
          </w:tcPr>
          <w:p w:rsidR="00C15864" w:rsidRPr="000E6ED4" w:rsidRDefault="000E6ED4" w:rsidP="000E6ED4">
            <w:pPr>
              <w:jc w:val="center"/>
              <w:rPr>
                <w:rFonts w:ascii="Arial" w:hAnsi="Arial" w:cs="Arial"/>
              </w:rPr>
            </w:pPr>
            <w:r>
              <w:rPr>
                <w:rFonts w:ascii="Arial" w:hAnsi="Arial" w:cs="Arial"/>
              </w:rPr>
              <w:t>Période</w:t>
            </w:r>
          </w:p>
        </w:tc>
        <w:tc>
          <w:tcPr>
            <w:tcW w:w="1985" w:type="dxa"/>
          </w:tcPr>
          <w:p w:rsidR="00C15864" w:rsidRPr="000E6ED4" w:rsidRDefault="000E6ED4" w:rsidP="000E6ED4">
            <w:pPr>
              <w:jc w:val="center"/>
              <w:rPr>
                <w:rFonts w:ascii="Arial" w:hAnsi="Arial" w:cs="Arial"/>
              </w:rPr>
            </w:pPr>
            <w:r>
              <w:rPr>
                <w:rFonts w:ascii="Arial" w:hAnsi="Arial" w:cs="Arial"/>
              </w:rPr>
              <w:t>Entrée thématique</w:t>
            </w:r>
          </w:p>
        </w:tc>
        <w:tc>
          <w:tcPr>
            <w:tcW w:w="3402" w:type="dxa"/>
          </w:tcPr>
          <w:p w:rsidR="00C15864" w:rsidRPr="000E6ED4" w:rsidRDefault="000E6ED4" w:rsidP="000E6ED4">
            <w:pPr>
              <w:jc w:val="center"/>
              <w:rPr>
                <w:rFonts w:ascii="Arial" w:hAnsi="Arial" w:cs="Arial"/>
              </w:rPr>
            </w:pPr>
            <w:r>
              <w:rPr>
                <w:rFonts w:ascii="Arial" w:hAnsi="Arial" w:cs="Arial"/>
              </w:rPr>
              <w:t>Thèmes littéraires</w:t>
            </w:r>
          </w:p>
        </w:tc>
        <w:tc>
          <w:tcPr>
            <w:tcW w:w="8221" w:type="dxa"/>
          </w:tcPr>
          <w:p w:rsidR="00C15864" w:rsidRPr="000E6ED4" w:rsidRDefault="000E6ED4" w:rsidP="000E6ED4">
            <w:pPr>
              <w:jc w:val="center"/>
              <w:rPr>
                <w:rFonts w:ascii="Arial" w:hAnsi="Arial" w:cs="Arial"/>
              </w:rPr>
            </w:pPr>
            <w:r>
              <w:rPr>
                <w:rFonts w:ascii="Arial" w:hAnsi="Arial" w:cs="Arial"/>
              </w:rPr>
              <w:t>Attendus en langage oral et écrit</w:t>
            </w:r>
          </w:p>
        </w:tc>
      </w:tr>
      <w:tr w:rsidR="001D3568" w:rsidRPr="000E6ED4" w:rsidTr="00617322">
        <w:tc>
          <w:tcPr>
            <w:tcW w:w="2263" w:type="dxa"/>
          </w:tcPr>
          <w:p w:rsidR="00C15864" w:rsidRPr="000E6ED4" w:rsidRDefault="00C15864" w:rsidP="000E6ED4">
            <w:pPr>
              <w:rPr>
                <w:rFonts w:ascii="Arial" w:hAnsi="Arial" w:cs="Arial"/>
              </w:rPr>
            </w:pPr>
            <w:r w:rsidRPr="000E6ED4">
              <w:rPr>
                <w:rFonts w:ascii="Arial" w:hAnsi="Arial" w:cs="Arial"/>
              </w:rPr>
              <w:t>Période 1</w:t>
            </w:r>
          </w:p>
          <w:p w:rsidR="00C15864" w:rsidRPr="000E6ED4" w:rsidRDefault="00C15864" w:rsidP="000E6ED4">
            <w:pPr>
              <w:rPr>
                <w:rFonts w:ascii="Arial" w:hAnsi="Arial" w:cs="Arial"/>
              </w:rPr>
            </w:pPr>
            <w:r w:rsidRPr="000E6ED4">
              <w:rPr>
                <w:rFonts w:ascii="Arial" w:hAnsi="Arial" w:cs="Arial"/>
              </w:rPr>
              <w:t>Rentrée-Vacances de la Toussaint</w:t>
            </w:r>
          </w:p>
        </w:tc>
        <w:tc>
          <w:tcPr>
            <w:tcW w:w="1985" w:type="dxa"/>
          </w:tcPr>
          <w:p w:rsidR="00C15864" w:rsidRPr="000E6ED4" w:rsidRDefault="00C15864" w:rsidP="000E6ED4">
            <w:pPr>
              <w:rPr>
                <w:rFonts w:ascii="Arial" w:hAnsi="Arial" w:cs="Arial"/>
              </w:rPr>
            </w:pPr>
            <w:r w:rsidRPr="000E6ED4">
              <w:rPr>
                <w:rFonts w:ascii="Arial" w:hAnsi="Arial" w:cs="Arial"/>
              </w:rPr>
              <w:t>Regarder le monde, inventer des mondes</w:t>
            </w:r>
          </w:p>
        </w:tc>
        <w:tc>
          <w:tcPr>
            <w:tcW w:w="3402" w:type="dxa"/>
          </w:tcPr>
          <w:p w:rsidR="00C15864" w:rsidRPr="000E6ED4" w:rsidRDefault="00C15864" w:rsidP="000E6ED4">
            <w:pPr>
              <w:rPr>
                <w:rFonts w:ascii="Arial" w:hAnsi="Arial" w:cs="Arial"/>
              </w:rPr>
            </w:pPr>
            <w:r w:rsidRPr="000E6ED4">
              <w:rPr>
                <w:rFonts w:ascii="Arial" w:hAnsi="Arial" w:cs="Arial"/>
              </w:rPr>
              <w:t xml:space="preserve">Pour cette partie du programme de français, la classe s'interroge sur la façon dont on peut « Imaginer des univers nouveaux ». Le cours est élaboré sur le conte merveilleux, la poésie </w:t>
            </w:r>
            <w:r w:rsidR="000E6ED4">
              <w:rPr>
                <w:rFonts w:ascii="Arial" w:hAnsi="Arial" w:cs="Arial"/>
              </w:rPr>
              <w:t>ou</w:t>
            </w:r>
            <w:r w:rsidRPr="000E6ED4">
              <w:rPr>
                <w:rFonts w:ascii="Arial" w:hAnsi="Arial" w:cs="Arial"/>
              </w:rPr>
              <w:t xml:space="preserve"> le genre de l'utopie.</w:t>
            </w:r>
          </w:p>
        </w:tc>
        <w:tc>
          <w:tcPr>
            <w:tcW w:w="8221" w:type="dxa"/>
          </w:tcPr>
          <w:p w:rsidR="003D0C10" w:rsidRPr="000E6ED4" w:rsidRDefault="003D0C10" w:rsidP="000E6ED4">
            <w:pPr>
              <w:rPr>
                <w:rFonts w:ascii="Arial" w:hAnsi="Arial" w:cs="Arial"/>
              </w:rPr>
            </w:pPr>
            <w:r w:rsidRPr="000E6ED4">
              <w:rPr>
                <w:rFonts w:ascii="Arial" w:hAnsi="Arial" w:cs="Arial"/>
                <w:highlight w:val="yellow"/>
              </w:rPr>
              <w:t>Langage oral ;</w:t>
            </w:r>
            <w:r w:rsidRPr="000E6ED4">
              <w:rPr>
                <w:rFonts w:ascii="Arial" w:hAnsi="Arial" w:cs="Arial"/>
              </w:rPr>
              <w:t xml:space="preserve"> </w:t>
            </w:r>
            <w:r w:rsidR="00E25969">
              <w:rPr>
                <w:rFonts w:ascii="Arial" w:hAnsi="Arial" w:cs="Arial"/>
              </w:rPr>
              <w:t>l</w:t>
            </w:r>
            <w:r w:rsidRPr="000E6ED4">
              <w:rPr>
                <w:rFonts w:ascii="Arial" w:hAnsi="Arial" w:cs="Arial"/>
              </w:rPr>
              <w:t>es élèves identifient les visées d’un discours oral et en mémorisent les éléments importants.</w:t>
            </w:r>
          </w:p>
          <w:p w:rsidR="00C15864" w:rsidRPr="000E6ED4" w:rsidRDefault="003D0C10" w:rsidP="000E6ED4">
            <w:pPr>
              <w:rPr>
                <w:rFonts w:ascii="Arial" w:hAnsi="Arial" w:cs="Arial"/>
              </w:rPr>
            </w:pPr>
            <w:r w:rsidRPr="000E6ED4">
              <w:rPr>
                <w:rFonts w:ascii="Arial" w:hAnsi="Arial" w:cs="Arial"/>
              </w:rPr>
              <w:t>Ils comprennent l’explicite.</w:t>
            </w:r>
          </w:p>
          <w:p w:rsidR="003D0C10" w:rsidRPr="000E6ED4" w:rsidRDefault="003D0C10" w:rsidP="000E6ED4">
            <w:pPr>
              <w:rPr>
                <w:rFonts w:ascii="Arial" w:hAnsi="Arial" w:cs="Arial"/>
              </w:rPr>
            </w:pPr>
            <w:r w:rsidRPr="000E6ED4">
              <w:rPr>
                <w:rFonts w:ascii="Arial" w:hAnsi="Arial" w:cs="Arial"/>
                <w:highlight w:val="yellow"/>
              </w:rPr>
              <w:t>Lecture et compréhension de l’écrit et de l’image</w:t>
            </w:r>
            <w:r w:rsidRPr="000E6ED4">
              <w:rPr>
                <w:rFonts w:ascii="Arial" w:hAnsi="Arial" w:cs="Arial"/>
              </w:rPr>
              <w:t xml:space="preserve"> ; </w:t>
            </w:r>
            <w:r w:rsidR="00E25969">
              <w:rPr>
                <w:rFonts w:ascii="Arial" w:hAnsi="Arial" w:cs="Arial"/>
              </w:rPr>
              <w:t>s</w:t>
            </w:r>
            <w:r w:rsidRPr="000E6ED4">
              <w:rPr>
                <w:rFonts w:ascii="Arial" w:hAnsi="Arial" w:cs="Arial"/>
              </w:rPr>
              <w:t xml:space="preserve">ur un même support, ils identifient le texte littéraire et le distinguent des éléments </w:t>
            </w:r>
            <w:proofErr w:type="spellStart"/>
            <w:r w:rsidRPr="000E6ED4">
              <w:rPr>
                <w:rFonts w:ascii="Arial" w:hAnsi="Arial" w:cs="Arial"/>
              </w:rPr>
              <w:t>paratextuels</w:t>
            </w:r>
            <w:proofErr w:type="spellEnd"/>
            <w:r w:rsidRPr="000E6ED4">
              <w:rPr>
                <w:rFonts w:ascii="Arial" w:hAnsi="Arial" w:cs="Arial"/>
              </w:rPr>
              <w:t>.</w:t>
            </w:r>
          </w:p>
          <w:p w:rsidR="003D0C10" w:rsidRPr="000E6ED4" w:rsidRDefault="003D0C10" w:rsidP="000E6ED4">
            <w:pPr>
              <w:rPr>
                <w:rFonts w:ascii="Arial" w:hAnsi="Arial" w:cs="Arial"/>
              </w:rPr>
            </w:pPr>
            <w:r w:rsidRPr="000E6ED4">
              <w:rPr>
                <w:rFonts w:ascii="Arial" w:hAnsi="Arial" w:cs="Arial"/>
              </w:rPr>
              <w:t>Ils décrivent une image fixe ou mobile en utilisant le vocabulaire de l’analyse de l’image.</w:t>
            </w:r>
          </w:p>
          <w:p w:rsidR="003D0C10" w:rsidRPr="000E6ED4" w:rsidRDefault="003D0C10" w:rsidP="000E6ED4">
            <w:pPr>
              <w:rPr>
                <w:rFonts w:ascii="Arial" w:hAnsi="Arial" w:cs="Arial"/>
              </w:rPr>
            </w:pPr>
            <w:r w:rsidRPr="000E6ED4">
              <w:rPr>
                <w:rFonts w:ascii="Arial" w:hAnsi="Arial" w:cs="Arial"/>
                <w:highlight w:val="yellow"/>
              </w:rPr>
              <w:t>Écriture</w:t>
            </w:r>
            <w:r w:rsidRPr="000E6ED4">
              <w:rPr>
                <w:rFonts w:ascii="Arial" w:hAnsi="Arial" w:cs="Arial"/>
              </w:rPr>
              <w:t xml:space="preserve"> ; </w:t>
            </w:r>
            <w:r w:rsidR="00E25969">
              <w:rPr>
                <w:rFonts w:ascii="Arial" w:hAnsi="Arial" w:cs="Arial"/>
              </w:rPr>
              <w:t>d</w:t>
            </w:r>
            <w:r w:rsidRPr="000E6ED4">
              <w:rPr>
                <w:rFonts w:ascii="Arial" w:hAnsi="Arial" w:cs="Arial"/>
              </w:rPr>
              <w:t>ès le début de l’année, les élèves sont encouragés à écrire des documents personnels (carnets de bord, cahiers de lecture cursive…).</w:t>
            </w:r>
          </w:p>
          <w:p w:rsidR="003D0C10" w:rsidRPr="000E6ED4" w:rsidRDefault="003D0C10" w:rsidP="000E6ED4">
            <w:pPr>
              <w:rPr>
                <w:rFonts w:ascii="Arial" w:hAnsi="Arial" w:cs="Arial"/>
              </w:rPr>
            </w:pPr>
            <w:r w:rsidRPr="000E6ED4">
              <w:rPr>
                <w:rFonts w:ascii="Arial" w:hAnsi="Arial" w:cs="Arial"/>
              </w:rPr>
              <w:t>Ils s’approprient des contenus et élaborent leur réflexion en utilisant l’écrit.</w:t>
            </w:r>
          </w:p>
          <w:p w:rsidR="003D0C10" w:rsidRPr="000E6ED4" w:rsidRDefault="003D0C10" w:rsidP="000E6ED4">
            <w:pPr>
              <w:rPr>
                <w:rFonts w:ascii="Arial" w:hAnsi="Arial" w:cs="Arial"/>
              </w:rPr>
            </w:pPr>
            <w:r w:rsidRPr="000E6ED4">
              <w:rPr>
                <w:rFonts w:ascii="Arial" w:hAnsi="Arial" w:cs="Arial"/>
                <w:highlight w:val="yellow"/>
              </w:rPr>
              <w:t>Étude de la langue</w:t>
            </w:r>
            <w:r w:rsidRPr="000E6ED4">
              <w:rPr>
                <w:rFonts w:ascii="Arial" w:hAnsi="Arial" w:cs="Arial"/>
              </w:rPr>
              <w:t xml:space="preserve"> ; </w:t>
            </w:r>
            <w:r w:rsidR="00E25969">
              <w:rPr>
                <w:rFonts w:ascii="Arial" w:hAnsi="Arial" w:cs="Arial"/>
              </w:rPr>
              <w:t>p</w:t>
            </w:r>
            <w:r w:rsidRPr="000E6ED4">
              <w:rPr>
                <w:rFonts w:ascii="Arial" w:hAnsi="Arial" w:cs="Arial"/>
              </w:rPr>
              <w:t>rogressivement, les élèves réfléchissent sur la langue, pour la manipuler, la décrire et la commenter.</w:t>
            </w:r>
          </w:p>
          <w:p w:rsidR="003D0C10" w:rsidRPr="000E6ED4" w:rsidRDefault="003D0C10" w:rsidP="000E6ED4">
            <w:pPr>
              <w:rPr>
                <w:rFonts w:ascii="Arial" w:hAnsi="Arial" w:cs="Arial"/>
              </w:rPr>
            </w:pPr>
            <w:r w:rsidRPr="000E6ED4">
              <w:rPr>
                <w:rFonts w:ascii="Arial" w:hAnsi="Arial" w:cs="Arial"/>
              </w:rPr>
              <w:t>Ils comprennent que la syntaxe de l’oral peut être différente de celle de l’écrit et connaissent les incidences de l’écrit sur l'oral (liaison) et de l’oral sur l’écrit (élision).</w:t>
            </w:r>
          </w:p>
          <w:p w:rsidR="003D0C10" w:rsidRPr="000E6ED4" w:rsidRDefault="003D0C10" w:rsidP="000E6ED4">
            <w:pPr>
              <w:rPr>
                <w:rFonts w:ascii="Arial" w:hAnsi="Arial" w:cs="Arial"/>
              </w:rPr>
            </w:pPr>
            <w:r w:rsidRPr="000E6ED4">
              <w:rPr>
                <w:rFonts w:ascii="Arial" w:hAnsi="Arial" w:cs="Arial"/>
              </w:rPr>
              <w:t>Ils mesurent les écarts de niveau de langue entre l’oral et l’écrit.</w:t>
            </w:r>
          </w:p>
          <w:p w:rsidR="000E6ED4" w:rsidRPr="000E6ED4" w:rsidRDefault="000E6ED4" w:rsidP="000E6ED4">
            <w:pPr>
              <w:rPr>
                <w:rFonts w:ascii="Arial" w:hAnsi="Arial" w:cs="Arial"/>
              </w:rPr>
            </w:pPr>
            <w:r w:rsidRPr="000E6ED4">
              <w:rPr>
                <w:rFonts w:ascii="Arial" w:hAnsi="Arial" w:cs="Arial"/>
              </w:rPr>
              <w:t>Les élèves repèrent ce qui détermine un niveau de langue (situation de communication, enjeu…) et ce qui le caractérise (lexique, syntaxe).</w:t>
            </w:r>
          </w:p>
          <w:p w:rsidR="000E6ED4" w:rsidRPr="000E6ED4" w:rsidRDefault="000E6ED4" w:rsidP="000E6ED4">
            <w:pPr>
              <w:rPr>
                <w:rFonts w:ascii="Arial" w:hAnsi="Arial" w:cs="Arial"/>
              </w:rPr>
            </w:pPr>
            <w:r w:rsidRPr="000E6ED4">
              <w:rPr>
                <w:rFonts w:ascii="Arial" w:hAnsi="Arial" w:cs="Arial"/>
              </w:rPr>
              <w:t>Ils identifient et interprètent les éléments de la situation d’énonciation : qui parle à qui ? où ? quand ? (</w:t>
            </w:r>
            <w:proofErr w:type="gramStart"/>
            <w:r w:rsidRPr="000E6ED4">
              <w:rPr>
                <w:rFonts w:ascii="Arial" w:hAnsi="Arial" w:cs="Arial"/>
              </w:rPr>
              <w:t>marques</w:t>
            </w:r>
            <w:proofErr w:type="gramEnd"/>
            <w:r w:rsidRPr="000E6ED4">
              <w:rPr>
                <w:rFonts w:ascii="Arial" w:hAnsi="Arial" w:cs="Arial"/>
              </w:rPr>
              <w:t xml:space="preserve"> de personne, de lieu et de temps) ; ils prennent en compte la situation d’énonciation dans la production d’écrits ; ils repèrent et savent utiliser les phénomènes d’accord en relation avec l’énonciation (je, tu).</w:t>
            </w:r>
          </w:p>
          <w:p w:rsidR="000E6ED4" w:rsidRPr="000E6ED4" w:rsidRDefault="000E6ED4" w:rsidP="000E6ED4">
            <w:pPr>
              <w:rPr>
                <w:rFonts w:ascii="Arial" w:hAnsi="Arial" w:cs="Arial"/>
              </w:rPr>
            </w:pPr>
            <w:r w:rsidRPr="000E6ED4">
              <w:rPr>
                <w:rFonts w:ascii="Arial" w:hAnsi="Arial" w:cs="Arial"/>
              </w:rPr>
              <w:t>Ils reconnaissent et utilisent les paroles rapportées directement.</w:t>
            </w:r>
          </w:p>
          <w:p w:rsidR="000E6ED4" w:rsidRPr="000E6ED4" w:rsidRDefault="000E6ED4" w:rsidP="000E6ED4">
            <w:pPr>
              <w:rPr>
                <w:rFonts w:ascii="Arial" w:hAnsi="Arial" w:cs="Arial"/>
              </w:rPr>
            </w:pPr>
            <w:r w:rsidRPr="000E6ED4">
              <w:rPr>
                <w:rFonts w:ascii="Arial" w:hAnsi="Arial" w:cs="Arial"/>
              </w:rPr>
              <w:t>Ils identifient et utilisent des marques d’organisation du texte (mise en page, typographie, ponctuation, indicateurs de temps, de lieu et de cause).</w:t>
            </w:r>
          </w:p>
        </w:tc>
      </w:tr>
      <w:tr w:rsidR="001D3568" w:rsidRPr="000E6ED4" w:rsidTr="00617322">
        <w:tc>
          <w:tcPr>
            <w:tcW w:w="2263" w:type="dxa"/>
          </w:tcPr>
          <w:p w:rsidR="00C15864" w:rsidRPr="000E6ED4" w:rsidRDefault="00C15864" w:rsidP="000E6ED4">
            <w:pPr>
              <w:rPr>
                <w:rFonts w:ascii="Arial" w:hAnsi="Arial" w:cs="Arial"/>
              </w:rPr>
            </w:pPr>
            <w:r w:rsidRPr="000E6ED4">
              <w:rPr>
                <w:rFonts w:ascii="Arial" w:hAnsi="Arial" w:cs="Arial"/>
              </w:rPr>
              <w:t>Période 2</w:t>
            </w:r>
          </w:p>
          <w:p w:rsidR="00C15864" w:rsidRPr="000E6ED4" w:rsidRDefault="00C15864" w:rsidP="000E6ED4">
            <w:pPr>
              <w:rPr>
                <w:rFonts w:ascii="Arial" w:hAnsi="Arial" w:cs="Arial"/>
              </w:rPr>
            </w:pPr>
            <w:r w:rsidRPr="000E6ED4">
              <w:rPr>
                <w:rFonts w:ascii="Arial" w:hAnsi="Arial" w:cs="Arial"/>
              </w:rPr>
              <w:t>Vacances de la Toussaint-vacances de Noël</w:t>
            </w:r>
          </w:p>
        </w:tc>
        <w:tc>
          <w:tcPr>
            <w:tcW w:w="1985" w:type="dxa"/>
          </w:tcPr>
          <w:p w:rsidR="00C15864" w:rsidRPr="000E6ED4" w:rsidRDefault="00C15864" w:rsidP="000E6ED4">
            <w:pPr>
              <w:rPr>
                <w:rFonts w:ascii="Arial" w:hAnsi="Arial" w:cs="Arial"/>
              </w:rPr>
            </w:pPr>
            <w:r w:rsidRPr="000E6ED4">
              <w:rPr>
                <w:rFonts w:ascii="Arial" w:hAnsi="Arial" w:cs="Arial"/>
              </w:rPr>
              <w:t>Se chercher, se construire</w:t>
            </w:r>
          </w:p>
        </w:tc>
        <w:tc>
          <w:tcPr>
            <w:tcW w:w="3402" w:type="dxa"/>
          </w:tcPr>
          <w:p w:rsidR="00C15864" w:rsidRPr="000E6ED4" w:rsidRDefault="00C15864" w:rsidP="000E6ED4">
            <w:pPr>
              <w:rPr>
                <w:rFonts w:ascii="Arial" w:hAnsi="Arial" w:cs="Arial"/>
              </w:rPr>
            </w:pPr>
            <w:r w:rsidRPr="000E6ED4">
              <w:rPr>
                <w:rFonts w:ascii="Arial" w:hAnsi="Arial" w:cs="Arial"/>
              </w:rPr>
              <w:t xml:space="preserve">La problématique proposée pour ce thème est « Le voyage et l'aventure : Pourquoi aller vers l'inconnu ? ». On pourra s’appuyer sur un récit de voyage, un roman </w:t>
            </w:r>
            <w:r w:rsidRPr="000E6ED4">
              <w:rPr>
                <w:rFonts w:ascii="Arial" w:hAnsi="Arial" w:cs="Arial"/>
              </w:rPr>
              <w:lastRenderedPageBreak/>
              <w:t xml:space="preserve">d'aventures et un recueil poétique. </w:t>
            </w:r>
          </w:p>
        </w:tc>
        <w:tc>
          <w:tcPr>
            <w:tcW w:w="8221" w:type="dxa"/>
          </w:tcPr>
          <w:p w:rsidR="003D0C10" w:rsidRPr="000E6ED4" w:rsidRDefault="003D0C10" w:rsidP="000E6ED4">
            <w:pPr>
              <w:rPr>
                <w:rFonts w:ascii="Arial" w:hAnsi="Arial" w:cs="Arial"/>
              </w:rPr>
            </w:pPr>
            <w:r w:rsidRPr="000E6ED4">
              <w:rPr>
                <w:rFonts w:ascii="Arial" w:hAnsi="Arial" w:cs="Arial"/>
                <w:highlight w:val="yellow"/>
              </w:rPr>
              <w:lastRenderedPageBreak/>
              <w:t>Langage oral</w:t>
            </w:r>
            <w:r w:rsidRPr="000E6ED4">
              <w:rPr>
                <w:rFonts w:ascii="Arial" w:hAnsi="Arial" w:cs="Arial"/>
              </w:rPr>
              <w:t xml:space="preserve"> ; </w:t>
            </w:r>
            <w:r w:rsidR="00E25969">
              <w:rPr>
                <w:rFonts w:ascii="Arial" w:hAnsi="Arial" w:cs="Arial"/>
              </w:rPr>
              <w:t>l</w:t>
            </w:r>
            <w:r w:rsidRPr="000E6ED4">
              <w:rPr>
                <w:rFonts w:ascii="Arial" w:hAnsi="Arial" w:cs="Arial"/>
              </w:rPr>
              <w:t>es élèves s’entraînent à pratiquer le compte rendu et le récit oral.</w:t>
            </w:r>
          </w:p>
          <w:p w:rsidR="003D0C10" w:rsidRPr="000E6ED4" w:rsidRDefault="003D0C10" w:rsidP="000E6ED4">
            <w:pPr>
              <w:rPr>
                <w:rFonts w:ascii="Arial" w:hAnsi="Arial" w:cs="Arial"/>
              </w:rPr>
            </w:pPr>
            <w:r w:rsidRPr="000E6ED4">
              <w:rPr>
                <w:rFonts w:ascii="Arial" w:hAnsi="Arial" w:cs="Arial"/>
              </w:rPr>
              <w:t>Ils présentent devant leurs pairs le fruit de recherches personnelles sur un thème.</w:t>
            </w:r>
          </w:p>
          <w:p w:rsidR="003D0C10" w:rsidRPr="000E6ED4" w:rsidRDefault="003D0C10" w:rsidP="000E6ED4">
            <w:pPr>
              <w:rPr>
                <w:rFonts w:ascii="Arial" w:hAnsi="Arial" w:cs="Arial"/>
              </w:rPr>
            </w:pPr>
            <w:r w:rsidRPr="000E6ED4">
              <w:rPr>
                <w:rFonts w:ascii="Arial" w:hAnsi="Arial" w:cs="Arial"/>
                <w:highlight w:val="yellow"/>
              </w:rPr>
              <w:t>Lecture et compréhension de l’écrit et de l’image</w:t>
            </w:r>
            <w:r w:rsidRPr="000E6ED4">
              <w:rPr>
                <w:rFonts w:ascii="Arial" w:hAnsi="Arial" w:cs="Arial"/>
              </w:rPr>
              <w:t xml:space="preserve"> ; </w:t>
            </w:r>
            <w:r w:rsidR="00E25969">
              <w:rPr>
                <w:rFonts w:ascii="Arial" w:hAnsi="Arial" w:cs="Arial"/>
              </w:rPr>
              <w:t>i</w:t>
            </w:r>
            <w:r w:rsidRPr="000E6ED4">
              <w:rPr>
                <w:rFonts w:ascii="Arial" w:hAnsi="Arial" w:cs="Arial"/>
              </w:rPr>
              <w:t>ls trouvent des points communs entre une œuvre littéraire et une œuvre artistique qui leur sont proposées.</w:t>
            </w:r>
          </w:p>
          <w:p w:rsidR="003D0C10" w:rsidRPr="000E6ED4" w:rsidRDefault="003D0C10" w:rsidP="000E6ED4">
            <w:pPr>
              <w:rPr>
                <w:rFonts w:ascii="Arial" w:hAnsi="Arial" w:cs="Arial"/>
              </w:rPr>
            </w:pPr>
            <w:r w:rsidRPr="000E6ED4">
              <w:rPr>
                <w:rFonts w:ascii="Arial" w:hAnsi="Arial" w:cs="Arial"/>
                <w:highlight w:val="yellow"/>
              </w:rPr>
              <w:lastRenderedPageBreak/>
              <w:t>Écriture</w:t>
            </w:r>
            <w:r w:rsidRPr="000E6ED4">
              <w:rPr>
                <w:rFonts w:ascii="Arial" w:hAnsi="Arial" w:cs="Arial"/>
              </w:rPr>
              <w:t xml:space="preserve"> ; </w:t>
            </w:r>
            <w:r w:rsidR="00E25969">
              <w:rPr>
                <w:rFonts w:ascii="Arial" w:hAnsi="Arial" w:cs="Arial"/>
              </w:rPr>
              <w:t>i</w:t>
            </w:r>
            <w:r w:rsidRPr="000E6ED4">
              <w:rPr>
                <w:rFonts w:ascii="Arial" w:hAnsi="Arial" w:cs="Arial"/>
              </w:rPr>
              <w:t>ls comprennent que l'écriture nécessite une méthode : une phase de préparation et de révision.</w:t>
            </w:r>
          </w:p>
          <w:p w:rsidR="003D0C10" w:rsidRPr="000E6ED4" w:rsidRDefault="003D0C10" w:rsidP="000E6ED4">
            <w:pPr>
              <w:rPr>
                <w:rFonts w:ascii="Arial" w:hAnsi="Arial" w:cs="Arial"/>
              </w:rPr>
            </w:pPr>
            <w:r w:rsidRPr="000E6ED4">
              <w:rPr>
                <w:rFonts w:ascii="Arial" w:hAnsi="Arial" w:cs="Arial"/>
              </w:rPr>
              <w:t xml:space="preserve">Ils rédigent des textes qu’ils reprennent ensuite pour les améliorer grâce à l’étayage mis à leur disposition. </w:t>
            </w:r>
          </w:p>
          <w:p w:rsidR="003D0C10" w:rsidRPr="000E6ED4" w:rsidRDefault="003D0C10" w:rsidP="000E6ED4">
            <w:pPr>
              <w:rPr>
                <w:rFonts w:ascii="Arial" w:hAnsi="Arial" w:cs="Arial"/>
              </w:rPr>
            </w:pPr>
            <w:r w:rsidRPr="000E6ED4">
              <w:rPr>
                <w:rFonts w:ascii="Arial" w:hAnsi="Arial" w:cs="Arial"/>
                <w:highlight w:val="yellow"/>
              </w:rPr>
              <w:t>Étude de la langue</w:t>
            </w:r>
            <w:r w:rsidRPr="000E6ED4">
              <w:rPr>
                <w:rFonts w:ascii="Arial" w:hAnsi="Arial" w:cs="Arial"/>
              </w:rPr>
              <w:t xml:space="preserve"> ; </w:t>
            </w:r>
            <w:r w:rsidR="00E25969">
              <w:rPr>
                <w:rFonts w:ascii="Arial" w:hAnsi="Arial" w:cs="Arial"/>
              </w:rPr>
              <w:t>l</w:t>
            </w:r>
            <w:r w:rsidRPr="000E6ED4">
              <w:rPr>
                <w:rFonts w:ascii="Arial" w:hAnsi="Arial" w:cs="Arial"/>
              </w:rPr>
              <w:t>es élèves distinguent les principaux constituants de la phrase simple et les hiérarchisent.</w:t>
            </w:r>
          </w:p>
          <w:p w:rsidR="003D0C10" w:rsidRPr="000E6ED4" w:rsidRDefault="003D0C10" w:rsidP="000E6ED4">
            <w:pPr>
              <w:rPr>
                <w:rFonts w:ascii="Arial" w:hAnsi="Arial" w:cs="Arial"/>
              </w:rPr>
            </w:pPr>
            <w:r w:rsidRPr="000E6ED4">
              <w:rPr>
                <w:rFonts w:ascii="Arial" w:hAnsi="Arial" w:cs="Arial"/>
              </w:rPr>
              <w:t>Ils reconnaissent le sujet dans des cas simples où il est séparé du verbe par un complément, pronom ou groupe nominal.</w:t>
            </w:r>
          </w:p>
          <w:p w:rsidR="003D0C10" w:rsidRPr="000E6ED4" w:rsidRDefault="003D0C10" w:rsidP="000E6ED4">
            <w:pPr>
              <w:rPr>
                <w:rFonts w:ascii="Arial" w:hAnsi="Arial" w:cs="Arial"/>
              </w:rPr>
            </w:pPr>
            <w:r w:rsidRPr="000E6ED4">
              <w:rPr>
                <w:rFonts w:ascii="Arial" w:hAnsi="Arial" w:cs="Arial"/>
              </w:rPr>
              <w:t>Ils approfondissent leur connaissance du COD et du COI dans les cas complexes où ils sont pronoms, et/ou avec des verbes à plusieurs compléments.</w:t>
            </w:r>
          </w:p>
          <w:p w:rsidR="003D0C10" w:rsidRPr="000E6ED4" w:rsidRDefault="003D0C10" w:rsidP="000E6ED4">
            <w:pPr>
              <w:rPr>
                <w:rFonts w:ascii="Arial" w:hAnsi="Arial" w:cs="Arial"/>
              </w:rPr>
            </w:pPr>
            <w:r w:rsidRPr="000E6ED4">
              <w:rPr>
                <w:rFonts w:ascii="Arial" w:hAnsi="Arial" w:cs="Arial"/>
              </w:rPr>
              <w:t>En plus de ceux abordés en cycle 3, ils reconnaissent les compléments circonstanciels de moyen, de manière et de but.</w:t>
            </w:r>
          </w:p>
          <w:p w:rsidR="00C15864" w:rsidRPr="000E6ED4" w:rsidRDefault="003D0C10" w:rsidP="000E6ED4">
            <w:pPr>
              <w:rPr>
                <w:rFonts w:ascii="Arial" w:hAnsi="Arial" w:cs="Arial"/>
              </w:rPr>
            </w:pPr>
            <w:r w:rsidRPr="000E6ED4">
              <w:rPr>
                <w:rFonts w:ascii="Arial" w:hAnsi="Arial" w:cs="Arial"/>
              </w:rPr>
              <w:t>Les élèves identifient la fonction épithète et la fonction complément du nom, abordées au cycle 3.</w:t>
            </w:r>
          </w:p>
        </w:tc>
      </w:tr>
      <w:tr w:rsidR="001D3568" w:rsidRPr="000E6ED4" w:rsidTr="00617322">
        <w:tc>
          <w:tcPr>
            <w:tcW w:w="2263" w:type="dxa"/>
          </w:tcPr>
          <w:p w:rsidR="00C15864" w:rsidRPr="000E6ED4" w:rsidRDefault="00C15864" w:rsidP="000E6ED4">
            <w:pPr>
              <w:rPr>
                <w:rFonts w:ascii="Arial" w:hAnsi="Arial" w:cs="Arial"/>
              </w:rPr>
            </w:pPr>
            <w:r w:rsidRPr="000E6ED4">
              <w:rPr>
                <w:rFonts w:ascii="Arial" w:hAnsi="Arial" w:cs="Arial"/>
              </w:rPr>
              <w:lastRenderedPageBreak/>
              <w:t xml:space="preserve">Période 3 </w:t>
            </w:r>
          </w:p>
          <w:p w:rsidR="00C15864" w:rsidRPr="000E6ED4" w:rsidRDefault="00C15864" w:rsidP="000E6ED4">
            <w:pPr>
              <w:rPr>
                <w:rFonts w:ascii="Arial" w:hAnsi="Arial" w:cs="Arial"/>
              </w:rPr>
            </w:pPr>
            <w:r w:rsidRPr="000E6ED4">
              <w:rPr>
                <w:rFonts w:ascii="Arial" w:hAnsi="Arial" w:cs="Arial"/>
              </w:rPr>
              <w:t>Vacances de Noël-vacances d’hiver</w:t>
            </w:r>
          </w:p>
        </w:tc>
        <w:tc>
          <w:tcPr>
            <w:tcW w:w="1985" w:type="dxa"/>
          </w:tcPr>
          <w:p w:rsidR="00C15864" w:rsidRPr="000E6ED4" w:rsidRDefault="00C15864" w:rsidP="000E6ED4">
            <w:pPr>
              <w:rPr>
                <w:rFonts w:ascii="Arial" w:hAnsi="Arial" w:cs="Arial"/>
              </w:rPr>
            </w:pPr>
            <w:r w:rsidRPr="000E6ED4">
              <w:rPr>
                <w:rFonts w:ascii="Arial" w:hAnsi="Arial" w:cs="Arial"/>
              </w:rPr>
              <w:t>Vivre en société, participer à la société</w:t>
            </w:r>
          </w:p>
        </w:tc>
        <w:tc>
          <w:tcPr>
            <w:tcW w:w="3402" w:type="dxa"/>
          </w:tcPr>
          <w:p w:rsidR="00C15864" w:rsidRPr="000E6ED4" w:rsidRDefault="00C15864" w:rsidP="000E6ED4">
            <w:pPr>
              <w:rPr>
                <w:rFonts w:ascii="Arial" w:hAnsi="Arial" w:cs="Arial"/>
              </w:rPr>
            </w:pPr>
            <w:r w:rsidRPr="000E6ED4">
              <w:rPr>
                <w:rFonts w:ascii="Arial" w:hAnsi="Arial" w:cs="Arial"/>
              </w:rPr>
              <w:t xml:space="preserve">Le sous-thème accompagnant le thème plus général « Vivre en société, participer à la société » est « Avec autrui : familles, amis, réseaux ». Le cours est construit sur une comédie du </w:t>
            </w:r>
            <w:proofErr w:type="spellStart"/>
            <w:r w:rsidRPr="000E6ED4">
              <w:rPr>
                <w:rFonts w:ascii="Arial" w:hAnsi="Arial" w:cs="Arial"/>
              </w:rPr>
              <w:t>XVIle</w:t>
            </w:r>
            <w:proofErr w:type="spellEnd"/>
            <w:r w:rsidRPr="000E6ED4">
              <w:rPr>
                <w:rFonts w:ascii="Arial" w:hAnsi="Arial" w:cs="Arial"/>
              </w:rPr>
              <w:t xml:space="preserve"> siècle ou un récit d'apprentissage d'enfance ou d'adolescence.</w:t>
            </w:r>
          </w:p>
        </w:tc>
        <w:tc>
          <w:tcPr>
            <w:tcW w:w="8221" w:type="dxa"/>
          </w:tcPr>
          <w:p w:rsidR="003D0C10" w:rsidRPr="000E6ED4" w:rsidRDefault="003D0C10" w:rsidP="000E6ED4">
            <w:pPr>
              <w:rPr>
                <w:rFonts w:ascii="Arial" w:hAnsi="Arial" w:cs="Arial"/>
              </w:rPr>
            </w:pPr>
            <w:r w:rsidRPr="000E6ED4">
              <w:rPr>
                <w:rFonts w:ascii="Arial" w:hAnsi="Arial" w:cs="Arial"/>
                <w:highlight w:val="yellow"/>
              </w:rPr>
              <w:t>Langage oral ;</w:t>
            </w:r>
            <w:r w:rsidRPr="000E6ED4">
              <w:rPr>
                <w:rFonts w:ascii="Arial" w:hAnsi="Arial" w:cs="Arial"/>
              </w:rPr>
              <w:t xml:space="preserve"> </w:t>
            </w:r>
            <w:r w:rsidR="00E25969">
              <w:rPr>
                <w:rFonts w:ascii="Arial" w:hAnsi="Arial" w:cs="Arial"/>
              </w:rPr>
              <w:t>l</w:t>
            </w:r>
            <w:r w:rsidRPr="000E6ED4">
              <w:rPr>
                <w:rFonts w:ascii="Arial" w:hAnsi="Arial" w:cs="Arial"/>
              </w:rPr>
              <w:t>es élèves prennent en compte la parole d’autrui dans une situation d’échange.</w:t>
            </w:r>
          </w:p>
          <w:p w:rsidR="003D0C10" w:rsidRPr="000E6ED4" w:rsidRDefault="003D0C10" w:rsidP="000E6ED4">
            <w:pPr>
              <w:rPr>
                <w:rFonts w:ascii="Arial" w:hAnsi="Arial" w:cs="Arial"/>
              </w:rPr>
            </w:pPr>
            <w:r w:rsidRPr="000E6ED4">
              <w:rPr>
                <w:rFonts w:ascii="Arial" w:hAnsi="Arial" w:cs="Arial"/>
              </w:rPr>
              <w:t>Ils donnent leur avis de façon simple.</w:t>
            </w:r>
          </w:p>
          <w:p w:rsidR="003D0C10" w:rsidRPr="000E6ED4" w:rsidRDefault="003D0C10" w:rsidP="000E6ED4">
            <w:pPr>
              <w:rPr>
                <w:rFonts w:ascii="Arial" w:hAnsi="Arial" w:cs="Arial"/>
              </w:rPr>
            </w:pPr>
            <w:r w:rsidRPr="000E6ED4">
              <w:rPr>
                <w:rFonts w:ascii="Arial" w:hAnsi="Arial" w:cs="Arial"/>
                <w:highlight w:val="yellow"/>
              </w:rPr>
              <w:t>Lecture et compréhension de l’écrit et de l’image</w:t>
            </w:r>
            <w:r w:rsidRPr="000E6ED4">
              <w:rPr>
                <w:rFonts w:ascii="Arial" w:hAnsi="Arial" w:cs="Arial"/>
              </w:rPr>
              <w:t xml:space="preserve"> ; </w:t>
            </w:r>
            <w:r w:rsidR="00E25969">
              <w:rPr>
                <w:rFonts w:ascii="Arial" w:hAnsi="Arial" w:cs="Arial"/>
              </w:rPr>
              <w:t>l</w:t>
            </w:r>
            <w:r w:rsidRPr="000E6ED4">
              <w:rPr>
                <w:rFonts w:ascii="Arial" w:hAnsi="Arial" w:cs="Arial"/>
              </w:rPr>
              <w:t>es élèves distinguent les caractéristiques des différents genres littéraires.</w:t>
            </w:r>
          </w:p>
          <w:p w:rsidR="003D0C10" w:rsidRPr="000E6ED4" w:rsidRDefault="003D0C10" w:rsidP="000E6ED4">
            <w:pPr>
              <w:rPr>
                <w:rFonts w:ascii="Arial" w:hAnsi="Arial" w:cs="Arial"/>
              </w:rPr>
            </w:pPr>
            <w:r w:rsidRPr="000E6ED4">
              <w:rPr>
                <w:rFonts w:ascii="Arial" w:hAnsi="Arial" w:cs="Arial"/>
              </w:rPr>
              <w:t>Ils situent l’œuvre lue ou l’extrait étudié dans son époque et font le lien avec son contexte de création, en s’aidant notamment des liens avec le programme d’histoire.</w:t>
            </w:r>
          </w:p>
          <w:p w:rsidR="003D0C10" w:rsidRPr="000E6ED4" w:rsidRDefault="003D0C10" w:rsidP="000E6ED4">
            <w:pPr>
              <w:rPr>
                <w:rFonts w:ascii="Arial" w:hAnsi="Arial" w:cs="Arial"/>
              </w:rPr>
            </w:pPr>
            <w:r w:rsidRPr="000E6ED4">
              <w:rPr>
                <w:rFonts w:ascii="Arial" w:hAnsi="Arial" w:cs="Arial"/>
              </w:rPr>
              <w:t>Ils remarquent les effets esthétiques de la langue littéraire.</w:t>
            </w:r>
          </w:p>
          <w:p w:rsidR="003D0C10" w:rsidRPr="000E6ED4" w:rsidRDefault="003D0C10" w:rsidP="000E6ED4">
            <w:pPr>
              <w:rPr>
                <w:rFonts w:ascii="Arial" w:hAnsi="Arial" w:cs="Arial"/>
              </w:rPr>
            </w:pPr>
            <w:r w:rsidRPr="000E6ED4">
              <w:rPr>
                <w:rFonts w:ascii="Arial" w:hAnsi="Arial" w:cs="Arial"/>
                <w:highlight w:val="yellow"/>
              </w:rPr>
              <w:t>Écriture</w:t>
            </w:r>
            <w:r w:rsidRPr="000E6ED4">
              <w:rPr>
                <w:rFonts w:ascii="Arial" w:hAnsi="Arial" w:cs="Arial"/>
              </w:rPr>
              <w:t xml:space="preserve"> ; </w:t>
            </w:r>
            <w:r w:rsidR="00E25969">
              <w:rPr>
                <w:rFonts w:ascii="Arial" w:hAnsi="Arial" w:cs="Arial"/>
              </w:rPr>
              <w:t>l</w:t>
            </w:r>
            <w:r w:rsidRPr="000E6ED4">
              <w:rPr>
                <w:rFonts w:ascii="Arial" w:hAnsi="Arial" w:cs="Arial"/>
              </w:rPr>
              <w:t>es élèves apprennent à réutiliser dans leurs propres écrits ce qu’ils ont découvert à l’occasion de leurs lectures et en s’appuyant sur les consignes du professeur.</w:t>
            </w:r>
          </w:p>
          <w:p w:rsidR="000E6ED4" w:rsidRPr="000E6ED4" w:rsidRDefault="003D0C10" w:rsidP="000E6ED4">
            <w:pPr>
              <w:rPr>
                <w:rFonts w:ascii="Arial" w:hAnsi="Arial" w:cs="Arial"/>
              </w:rPr>
            </w:pPr>
            <w:r w:rsidRPr="000E6ED4">
              <w:rPr>
                <w:rFonts w:ascii="Arial" w:hAnsi="Arial" w:cs="Arial"/>
                <w:highlight w:val="yellow"/>
              </w:rPr>
              <w:t>Étude de la langue</w:t>
            </w:r>
            <w:r w:rsidRPr="000E6ED4">
              <w:rPr>
                <w:rFonts w:ascii="Arial" w:hAnsi="Arial" w:cs="Arial"/>
              </w:rPr>
              <w:t> ;</w:t>
            </w:r>
            <w:r w:rsidR="000E6ED4" w:rsidRPr="000E6ED4">
              <w:rPr>
                <w:rFonts w:ascii="Arial" w:hAnsi="Arial" w:cs="Arial"/>
              </w:rPr>
              <w:t xml:space="preserve"> </w:t>
            </w:r>
            <w:r w:rsidR="00E25969">
              <w:rPr>
                <w:rFonts w:ascii="Arial" w:hAnsi="Arial" w:cs="Arial"/>
              </w:rPr>
              <w:t>i</w:t>
            </w:r>
            <w:r w:rsidR="000E6ED4" w:rsidRPr="000E6ED4">
              <w:rPr>
                <w:rFonts w:ascii="Arial" w:hAnsi="Arial" w:cs="Arial"/>
              </w:rPr>
              <w:t>ls identifient et nomment précisément les classes de mots déjà repérées aux cycles précédents : nom, verbe, adjectif, déterminant (article défini, article indéfini, déterminant possessif, déterminant démonstratif) pronom personnel sujet et objet, adverbe, préposition, conjonction de coordination et de subordination.</w:t>
            </w:r>
          </w:p>
          <w:p w:rsidR="000E6ED4" w:rsidRPr="000E6ED4" w:rsidRDefault="000E6ED4" w:rsidP="000E6ED4">
            <w:pPr>
              <w:rPr>
                <w:rFonts w:ascii="Arial" w:hAnsi="Arial" w:cs="Arial"/>
              </w:rPr>
            </w:pPr>
            <w:r w:rsidRPr="000E6ED4">
              <w:rPr>
                <w:rFonts w:ascii="Arial" w:hAnsi="Arial" w:cs="Arial"/>
              </w:rPr>
              <w:t>Ils identifient les déterminants qui n’ont pas été abordés au C3 : article partitif, déterminants interrogatifs, exclamatifs, indéfinis, numéraux.</w:t>
            </w:r>
          </w:p>
          <w:p w:rsidR="000E6ED4" w:rsidRPr="000E6ED4" w:rsidRDefault="000E6ED4" w:rsidP="000E6ED4">
            <w:pPr>
              <w:rPr>
                <w:rFonts w:ascii="Arial" w:hAnsi="Arial" w:cs="Arial"/>
              </w:rPr>
            </w:pPr>
            <w:r w:rsidRPr="000E6ED4">
              <w:rPr>
                <w:rFonts w:ascii="Arial" w:hAnsi="Arial" w:cs="Arial"/>
              </w:rPr>
              <w:t>Ils repèrent la nature du pronom relatif, épithète de son antécédent et identifient une proposition subordonnée relative.</w:t>
            </w:r>
          </w:p>
          <w:p w:rsidR="000E6ED4" w:rsidRPr="000E6ED4" w:rsidRDefault="000E6ED4" w:rsidP="000E6ED4">
            <w:pPr>
              <w:rPr>
                <w:rFonts w:ascii="Arial" w:hAnsi="Arial" w:cs="Arial"/>
              </w:rPr>
            </w:pPr>
            <w:r w:rsidRPr="000E6ED4">
              <w:rPr>
                <w:rFonts w:ascii="Arial" w:hAnsi="Arial" w:cs="Arial"/>
              </w:rPr>
              <w:lastRenderedPageBreak/>
              <w:t>Ils identifient les constituants de la phrase complexe par analogie avec les constituants de la phrase simple.</w:t>
            </w:r>
          </w:p>
          <w:p w:rsidR="000E6ED4" w:rsidRPr="000E6ED4" w:rsidRDefault="000E6ED4" w:rsidP="000E6ED4">
            <w:pPr>
              <w:rPr>
                <w:rFonts w:ascii="Arial" w:hAnsi="Arial" w:cs="Arial"/>
              </w:rPr>
            </w:pPr>
            <w:r w:rsidRPr="000E6ED4">
              <w:rPr>
                <w:rFonts w:ascii="Arial" w:hAnsi="Arial" w:cs="Arial"/>
              </w:rPr>
              <w:t>Ils identifient la juxtaposition.</w:t>
            </w:r>
          </w:p>
          <w:p w:rsidR="000E6ED4" w:rsidRPr="000E6ED4" w:rsidRDefault="000E6ED4" w:rsidP="000E6ED4">
            <w:pPr>
              <w:rPr>
                <w:rFonts w:ascii="Arial" w:hAnsi="Arial" w:cs="Arial"/>
              </w:rPr>
            </w:pPr>
            <w:r w:rsidRPr="000E6ED4">
              <w:rPr>
                <w:rFonts w:ascii="Arial" w:hAnsi="Arial" w:cs="Arial"/>
              </w:rPr>
              <w:t>Ils connaissent les notions de coordination et subordination.</w:t>
            </w:r>
          </w:p>
          <w:p w:rsidR="000E6ED4" w:rsidRPr="000E6ED4" w:rsidRDefault="000E6ED4" w:rsidP="000E6ED4">
            <w:pPr>
              <w:rPr>
                <w:rFonts w:ascii="Arial" w:hAnsi="Arial" w:cs="Arial"/>
              </w:rPr>
            </w:pPr>
            <w:r w:rsidRPr="000E6ED4">
              <w:rPr>
                <w:rFonts w:ascii="Arial" w:hAnsi="Arial" w:cs="Arial"/>
              </w:rPr>
              <w:t>Ils consolident leur connaissance des trois types de phrase et des formes exclamatives et négatives. Ils identifient la forme passive.</w:t>
            </w:r>
          </w:p>
          <w:p w:rsidR="00C15864" w:rsidRPr="000E6ED4" w:rsidRDefault="000E6ED4" w:rsidP="000E6ED4">
            <w:pPr>
              <w:rPr>
                <w:rFonts w:ascii="Arial" w:hAnsi="Arial" w:cs="Arial"/>
              </w:rPr>
            </w:pPr>
            <w:r w:rsidRPr="000E6ED4">
              <w:rPr>
                <w:rFonts w:ascii="Arial" w:hAnsi="Arial" w:cs="Arial"/>
              </w:rPr>
              <w:t>Ils repèrent le rôle syntaxique des signes de ponctuation et les utilisent à bon escient.</w:t>
            </w:r>
          </w:p>
        </w:tc>
      </w:tr>
      <w:tr w:rsidR="001D3568" w:rsidRPr="000E6ED4" w:rsidTr="00617322">
        <w:tc>
          <w:tcPr>
            <w:tcW w:w="2263" w:type="dxa"/>
          </w:tcPr>
          <w:p w:rsidR="00C15864" w:rsidRPr="000E6ED4" w:rsidRDefault="00C15864" w:rsidP="000E6ED4">
            <w:pPr>
              <w:rPr>
                <w:rFonts w:ascii="Arial" w:hAnsi="Arial" w:cs="Arial"/>
              </w:rPr>
            </w:pPr>
            <w:r w:rsidRPr="000E6ED4">
              <w:rPr>
                <w:rFonts w:ascii="Arial" w:hAnsi="Arial" w:cs="Arial"/>
              </w:rPr>
              <w:lastRenderedPageBreak/>
              <w:t>Période 4</w:t>
            </w:r>
          </w:p>
          <w:p w:rsidR="00C15864" w:rsidRPr="000E6ED4" w:rsidRDefault="00C15864" w:rsidP="000E6ED4">
            <w:pPr>
              <w:rPr>
                <w:rFonts w:ascii="Arial" w:hAnsi="Arial" w:cs="Arial"/>
              </w:rPr>
            </w:pPr>
            <w:r w:rsidRPr="000E6ED4">
              <w:rPr>
                <w:rFonts w:ascii="Arial" w:hAnsi="Arial" w:cs="Arial"/>
              </w:rPr>
              <w:t>Vacances d’hiver-vacances de printemps</w:t>
            </w:r>
          </w:p>
        </w:tc>
        <w:tc>
          <w:tcPr>
            <w:tcW w:w="1985" w:type="dxa"/>
          </w:tcPr>
          <w:p w:rsidR="00C15864" w:rsidRPr="000E6ED4" w:rsidRDefault="00C15864" w:rsidP="000E6ED4">
            <w:pPr>
              <w:rPr>
                <w:rFonts w:ascii="Arial" w:hAnsi="Arial" w:cs="Arial"/>
              </w:rPr>
            </w:pPr>
            <w:r w:rsidRPr="000E6ED4">
              <w:rPr>
                <w:rFonts w:ascii="Arial" w:hAnsi="Arial" w:cs="Arial"/>
              </w:rPr>
              <w:t>Agir sur le monde</w:t>
            </w:r>
          </w:p>
        </w:tc>
        <w:tc>
          <w:tcPr>
            <w:tcW w:w="3402" w:type="dxa"/>
          </w:tcPr>
          <w:p w:rsidR="00C15864" w:rsidRPr="000E6ED4" w:rsidRDefault="00C15864" w:rsidP="000E6ED4">
            <w:pPr>
              <w:rPr>
                <w:rFonts w:ascii="Arial" w:hAnsi="Arial" w:cs="Arial"/>
              </w:rPr>
            </w:pPr>
            <w:r w:rsidRPr="000E6ED4">
              <w:rPr>
                <w:rFonts w:ascii="Arial" w:hAnsi="Arial" w:cs="Arial"/>
              </w:rPr>
              <w:t>Le dernier thème « Agir sur le monde » s'articule autour de l'énoncé « héros, héroïnes, héroïsmes ». Les personnages mythologiques et les récits mettant en scène des héros des romans de chevalerie seront au cœur du travail de la classe.</w:t>
            </w:r>
          </w:p>
        </w:tc>
        <w:tc>
          <w:tcPr>
            <w:tcW w:w="8221" w:type="dxa"/>
          </w:tcPr>
          <w:p w:rsidR="003D0C10" w:rsidRPr="000E6ED4" w:rsidRDefault="003D0C10" w:rsidP="000E6ED4">
            <w:pPr>
              <w:rPr>
                <w:rFonts w:ascii="Arial" w:hAnsi="Arial" w:cs="Arial"/>
              </w:rPr>
            </w:pPr>
            <w:r w:rsidRPr="000E6ED4">
              <w:rPr>
                <w:rFonts w:ascii="Arial" w:hAnsi="Arial" w:cs="Arial"/>
                <w:highlight w:val="yellow"/>
              </w:rPr>
              <w:t>Langage oral</w:t>
            </w:r>
            <w:r w:rsidRPr="000E6ED4">
              <w:rPr>
                <w:rFonts w:ascii="Arial" w:hAnsi="Arial" w:cs="Arial"/>
              </w:rPr>
              <w:t xml:space="preserve"> ; </w:t>
            </w:r>
            <w:r w:rsidR="00E25969">
              <w:rPr>
                <w:rFonts w:ascii="Arial" w:hAnsi="Arial" w:cs="Arial"/>
              </w:rPr>
              <w:t>il</w:t>
            </w:r>
            <w:r w:rsidRPr="000E6ED4">
              <w:rPr>
                <w:rFonts w:ascii="Arial" w:hAnsi="Arial" w:cs="Arial"/>
              </w:rPr>
              <w:t>s acquièrent une plus grande aisance dans la maîtrise des ressources de la voix et de la gestuelle.</w:t>
            </w:r>
          </w:p>
          <w:p w:rsidR="003D0C10" w:rsidRPr="000E6ED4" w:rsidRDefault="003D0C10" w:rsidP="000E6ED4">
            <w:pPr>
              <w:rPr>
                <w:rFonts w:ascii="Arial" w:hAnsi="Arial" w:cs="Arial"/>
              </w:rPr>
            </w:pPr>
            <w:r w:rsidRPr="000E6ED4">
              <w:rPr>
                <w:rFonts w:ascii="Arial" w:hAnsi="Arial" w:cs="Arial"/>
              </w:rPr>
              <w:t>Ils peuvent également recourir à des technologies numériques</w:t>
            </w:r>
            <w:r w:rsidR="00E975DA">
              <w:rPr>
                <w:rFonts w:ascii="Arial" w:hAnsi="Arial" w:cs="Arial"/>
              </w:rPr>
              <w:t>.</w:t>
            </w:r>
            <w:r w:rsidRPr="000E6ED4">
              <w:rPr>
                <w:rFonts w:ascii="Arial" w:hAnsi="Arial" w:cs="Arial"/>
              </w:rPr>
              <w:t xml:space="preserve"> </w:t>
            </w:r>
          </w:p>
          <w:p w:rsidR="003D0C10" w:rsidRPr="000E6ED4" w:rsidRDefault="003D0C10" w:rsidP="000E6ED4">
            <w:pPr>
              <w:rPr>
                <w:rFonts w:ascii="Arial" w:hAnsi="Arial" w:cs="Arial"/>
              </w:rPr>
            </w:pPr>
            <w:r w:rsidRPr="000E6ED4">
              <w:rPr>
                <w:rFonts w:ascii="Arial" w:hAnsi="Arial" w:cs="Arial"/>
                <w:highlight w:val="yellow"/>
              </w:rPr>
              <w:t>Écriture</w:t>
            </w:r>
            <w:r w:rsidRPr="000E6ED4">
              <w:rPr>
                <w:rFonts w:ascii="Arial" w:hAnsi="Arial" w:cs="Arial"/>
              </w:rPr>
              <w:t xml:space="preserve"> ; </w:t>
            </w:r>
            <w:r w:rsidR="00E25969">
              <w:rPr>
                <w:rFonts w:ascii="Arial" w:hAnsi="Arial" w:cs="Arial"/>
              </w:rPr>
              <w:t>l</w:t>
            </w:r>
            <w:r w:rsidRPr="000E6ED4">
              <w:rPr>
                <w:rFonts w:ascii="Arial" w:hAnsi="Arial" w:cs="Arial"/>
              </w:rPr>
              <w:t>es élèves distinguent le discours argumentatif des autres types de discours.</w:t>
            </w:r>
          </w:p>
          <w:p w:rsidR="003D0C10" w:rsidRPr="000E6ED4" w:rsidRDefault="003D0C10" w:rsidP="000E6ED4">
            <w:pPr>
              <w:rPr>
                <w:rFonts w:ascii="Arial" w:hAnsi="Arial" w:cs="Arial"/>
              </w:rPr>
            </w:pPr>
            <w:r w:rsidRPr="000E6ED4">
              <w:rPr>
                <w:rFonts w:ascii="Arial" w:hAnsi="Arial" w:cs="Arial"/>
              </w:rPr>
              <w:t>Ils comprennent les visées spécifiques d’une argumentation au regard des autres types de discours.</w:t>
            </w:r>
          </w:p>
          <w:p w:rsidR="003D0C10" w:rsidRPr="000E6ED4" w:rsidRDefault="003D0C10" w:rsidP="000E6ED4">
            <w:pPr>
              <w:rPr>
                <w:rFonts w:ascii="Arial" w:hAnsi="Arial" w:cs="Arial"/>
              </w:rPr>
            </w:pPr>
            <w:r w:rsidRPr="000E6ED4">
              <w:rPr>
                <w:rFonts w:ascii="Arial" w:hAnsi="Arial" w:cs="Arial"/>
              </w:rPr>
              <w:t>Ils rédigent des argumentations courtes en suivant des consignes d’écriture explicites et simples.</w:t>
            </w:r>
          </w:p>
          <w:p w:rsidR="000E6ED4" w:rsidRPr="000E6ED4" w:rsidRDefault="003D0C10" w:rsidP="000E6ED4">
            <w:pPr>
              <w:rPr>
                <w:rFonts w:ascii="Arial" w:hAnsi="Arial" w:cs="Arial"/>
              </w:rPr>
            </w:pPr>
            <w:r w:rsidRPr="000E6ED4">
              <w:rPr>
                <w:rFonts w:ascii="Arial" w:hAnsi="Arial" w:cs="Arial"/>
                <w:highlight w:val="yellow"/>
              </w:rPr>
              <w:t>Étude de la langue</w:t>
            </w:r>
            <w:r w:rsidRPr="000E6ED4">
              <w:rPr>
                <w:rFonts w:ascii="Arial" w:hAnsi="Arial" w:cs="Arial"/>
              </w:rPr>
              <w:t> ;</w:t>
            </w:r>
            <w:r w:rsidR="000E6ED4" w:rsidRPr="000E6ED4">
              <w:rPr>
                <w:rFonts w:ascii="Arial" w:hAnsi="Arial" w:cs="Arial"/>
              </w:rPr>
              <w:t xml:space="preserve"> </w:t>
            </w:r>
            <w:r w:rsidR="00E25969">
              <w:rPr>
                <w:rFonts w:ascii="Arial" w:hAnsi="Arial" w:cs="Arial"/>
              </w:rPr>
              <w:t>l</w:t>
            </w:r>
            <w:r w:rsidR="000E6ED4" w:rsidRPr="000E6ED4">
              <w:rPr>
                <w:rFonts w:ascii="Arial" w:hAnsi="Arial" w:cs="Arial"/>
              </w:rPr>
              <w:t>es élèves connaissent le fonctionnement des chaînes d’accord : ils maîtrisent l’accord dans le groupe nominal, l’accord du participe passé avec être, avec avoir quand le COD postposé, l’accord du verbe dans quelques cas complexes.</w:t>
            </w:r>
          </w:p>
          <w:p w:rsidR="000E6ED4" w:rsidRPr="000E6ED4" w:rsidRDefault="000E6ED4" w:rsidP="000E6ED4">
            <w:pPr>
              <w:rPr>
                <w:rFonts w:ascii="Arial" w:hAnsi="Arial" w:cs="Arial"/>
              </w:rPr>
            </w:pPr>
            <w:r w:rsidRPr="000E6ED4">
              <w:rPr>
                <w:rFonts w:ascii="Arial" w:hAnsi="Arial" w:cs="Arial"/>
              </w:rPr>
              <w:t>Les élèves maîtrisent la morphologie verbale écrite en appui sur les régularités et la décomposition du verbe (radical, terminaison).</w:t>
            </w:r>
          </w:p>
          <w:p w:rsidR="000E6ED4" w:rsidRPr="000E6ED4" w:rsidRDefault="000E6ED4" w:rsidP="000E6ED4">
            <w:pPr>
              <w:rPr>
                <w:rFonts w:ascii="Arial" w:hAnsi="Arial" w:cs="Arial"/>
              </w:rPr>
            </w:pPr>
            <w:r w:rsidRPr="000E6ED4">
              <w:rPr>
                <w:rFonts w:ascii="Arial" w:hAnsi="Arial" w:cs="Arial"/>
              </w:rPr>
              <w:t xml:space="preserve">Ils identifient les principaux temps (présent, futur simple, imparfait, passé simple, passé </w:t>
            </w:r>
            <w:proofErr w:type="gramStart"/>
            <w:r w:rsidRPr="000E6ED4">
              <w:rPr>
                <w:rFonts w:ascii="Arial" w:hAnsi="Arial" w:cs="Arial"/>
              </w:rPr>
              <w:t>composé</w:t>
            </w:r>
            <w:proofErr w:type="gramEnd"/>
            <w:r w:rsidRPr="000E6ED4">
              <w:rPr>
                <w:rFonts w:ascii="Arial" w:hAnsi="Arial" w:cs="Arial"/>
              </w:rPr>
              <w:t>) et les modes indicatif et impératif.</w:t>
            </w:r>
          </w:p>
          <w:p w:rsidR="000E6ED4" w:rsidRPr="000E6ED4" w:rsidRDefault="000E6ED4" w:rsidP="000E6ED4">
            <w:pPr>
              <w:rPr>
                <w:rFonts w:ascii="Arial" w:hAnsi="Arial" w:cs="Arial"/>
              </w:rPr>
            </w:pPr>
            <w:r w:rsidRPr="000E6ED4">
              <w:rPr>
                <w:rFonts w:ascii="Arial" w:hAnsi="Arial" w:cs="Arial"/>
              </w:rPr>
              <w:t>Ils systématisent les règles de construction des formes verbales aux différents temps simples (temps de l’indicatif, conditionnel, impératif présent) à partir de la connaissance des bases verbales.</w:t>
            </w:r>
          </w:p>
          <w:p w:rsidR="000E6ED4" w:rsidRPr="000E6ED4" w:rsidRDefault="000E6ED4" w:rsidP="000E6ED4">
            <w:pPr>
              <w:rPr>
                <w:rFonts w:ascii="Arial" w:hAnsi="Arial" w:cs="Arial"/>
              </w:rPr>
            </w:pPr>
            <w:r w:rsidRPr="000E6ED4">
              <w:rPr>
                <w:rFonts w:ascii="Arial" w:hAnsi="Arial" w:cs="Arial"/>
              </w:rPr>
              <w:t>Ils construisent les temps composés correspondant aux temps simples et connaissent les formes du participe passé des verbes (é, i, u).</w:t>
            </w:r>
          </w:p>
          <w:p w:rsidR="000E6ED4" w:rsidRPr="000E6ED4" w:rsidRDefault="000E6ED4" w:rsidP="000E6ED4">
            <w:pPr>
              <w:rPr>
                <w:rFonts w:ascii="Arial" w:hAnsi="Arial" w:cs="Arial"/>
              </w:rPr>
            </w:pPr>
            <w:r w:rsidRPr="000E6ED4">
              <w:rPr>
                <w:rFonts w:ascii="Arial" w:hAnsi="Arial" w:cs="Arial"/>
              </w:rPr>
              <w:t>Ils consolident leur connaissance de la conjugaison du présent, de l’imparfait, du futur, du passé simple, du passé composé, du plus-que-parfait, temps de l’indicatif déjà abordés au C3.</w:t>
            </w:r>
          </w:p>
          <w:p w:rsidR="000E6ED4" w:rsidRPr="000E6ED4" w:rsidRDefault="000E6ED4" w:rsidP="000E6ED4">
            <w:pPr>
              <w:rPr>
                <w:rFonts w:ascii="Arial" w:hAnsi="Arial" w:cs="Arial"/>
              </w:rPr>
            </w:pPr>
            <w:r w:rsidRPr="000E6ED4">
              <w:rPr>
                <w:rFonts w:ascii="Arial" w:hAnsi="Arial" w:cs="Arial"/>
              </w:rPr>
              <w:t>Ils mémorisent le futur antérieur, le passé antérieur ; le présent du subjonctif pour :</w:t>
            </w:r>
          </w:p>
          <w:p w:rsidR="000E6ED4" w:rsidRPr="000E6ED4" w:rsidRDefault="000E6ED4" w:rsidP="000E6ED4">
            <w:pPr>
              <w:rPr>
                <w:rFonts w:ascii="Arial" w:hAnsi="Arial" w:cs="Arial"/>
              </w:rPr>
            </w:pPr>
            <w:r w:rsidRPr="000E6ED4">
              <w:rPr>
                <w:rFonts w:ascii="Arial" w:hAnsi="Arial" w:cs="Arial"/>
              </w:rPr>
              <w:t>Être et avoir ;</w:t>
            </w:r>
          </w:p>
          <w:p w:rsidR="000E6ED4" w:rsidRPr="000E6ED4" w:rsidRDefault="000E6ED4" w:rsidP="000E6ED4">
            <w:pPr>
              <w:rPr>
                <w:rFonts w:ascii="Arial" w:hAnsi="Arial" w:cs="Arial"/>
              </w:rPr>
            </w:pPr>
            <w:r w:rsidRPr="000E6ED4">
              <w:rPr>
                <w:rFonts w:ascii="Arial" w:hAnsi="Arial" w:cs="Arial"/>
              </w:rPr>
              <w:lastRenderedPageBreak/>
              <w:t>Les verbes des 1er et 2e groupes et les verbes réguliers les plus courants du 3e groupe ;</w:t>
            </w:r>
          </w:p>
          <w:p w:rsidR="00C15864" w:rsidRPr="000E6ED4" w:rsidRDefault="000E6ED4" w:rsidP="000E6ED4">
            <w:pPr>
              <w:rPr>
                <w:rFonts w:ascii="Arial" w:hAnsi="Arial" w:cs="Arial"/>
              </w:rPr>
            </w:pPr>
            <w:r w:rsidRPr="000E6ED4">
              <w:rPr>
                <w:rFonts w:ascii="Arial" w:hAnsi="Arial" w:cs="Arial"/>
              </w:rPr>
              <w:t>Les verbes irréguliers du 3e groupe : faire, aller, dire, venir, pouvoir, voir, vouloir, prendre et savoir.</w:t>
            </w:r>
          </w:p>
        </w:tc>
      </w:tr>
      <w:tr w:rsidR="00617322" w:rsidRPr="000E6ED4" w:rsidTr="00617322">
        <w:tc>
          <w:tcPr>
            <w:tcW w:w="2263" w:type="dxa"/>
          </w:tcPr>
          <w:p w:rsidR="00C15864" w:rsidRPr="000E6ED4" w:rsidRDefault="00C15864" w:rsidP="000E6ED4">
            <w:pPr>
              <w:rPr>
                <w:rFonts w:ascii="Arial" w:hAnsi="Arial" w:cs="Arial"/>
              </w:rPr>
            </w:pPr>
            <w:r w:rsidRPr="000E6ED4">
              <w:rPr>
                <w:rFonts w:ascii="Arial" w:hAnsi="Arial" w:cs="Arial"/>
              </w:rPr>
              <w:lastRenderedPageBreak/>
              <w:t>Période 5</w:t>
            </w:r>
          </w:p>
          <w:p w:rsidR="00C15864" w:rsidRPr="000E6ED4" w:rsidRDefault="00C15864" w:rsidP="000E6ED4">
            <w:pPr>
              <w:rPr>
                <w:rFonts w:ascii="Arial" w:hAnsi="Arial" w:cs="Arial"/>
              </w:rPr>
            </w:pPr>
            <w:r w:rsidRPr="000E6ED4">
              <w:rPr>
                <w:rFonts w:ascii="Arial" w:hAnsi="Arial" w:cs="Arial"/>
              </w:rPr>
              <w:t>Vacances de printemps-fin de l’année</w:t>
            </w:r>
          </w:p>
        </w:tc>
        <w:tc>
          <w:tcPr>
            <w:tcW w:w="1985" w:type="dxa"/>
          </w:tcPr>
          <w:p w:rsidR="00C15864" w:rsidRPr="000E6ED4" w:rsidRDefault="003D0C10" w:rsidP="000E6ED4">
            <w:pPr>
              <w:rPr>
                <w:rFonts w:ascii="Arial" w:hAnsi="Arial" w:cs="Arial"/>
              </w:rPr>
            </w:pPr>
            <w:r w:rsidRPr="000E6ED4">
              <w:rPr>
                <w:rFonts w:ascii="Arial" w:hAnsi="Arial" w:cs="Arial"/>
              </w:rPr>
              <w:t>T</w:t>
            </w:r>
            <w:r w:rsidR="00C15864" w:rsidRPr="000E6ED4">
              <w:rPr>
                <w:rFonts w:ascii="Arial" w:hAnsi="Arial" w:cs="Arial"/>
              </w:rPr>
              <w:t>hème complémentaire et facultatif qui peut s'ajouter à la progression annuelle français 5ème.</w:t>
            </w:r>
            <w:r w:rsidRPr="000E6ED4">
              <w:rPr>
                <w:rFonts w:ascii="Arial" w:hAnsi="Arial" w:cs="Arial"/>
              </w:rPr>
              <w:t xml:space="preserve"> Un autre thème peut être choisi.</w:t>
            </w:r>
          </w:p>
        </w:tc>
        <w:tc>
          <w:tcPr>
            <w:tcW w:w="3402" w:type="dxa"/>
          </w:tcPr>
          <w:p w:rsidR="00C15864" w:rsidRPr="000E6ED4" w:rsidRDefault="00C15864" w:rsidP="000E6ED4">
            <w:pPr>
              <w:rPr>
                <w:rFonts w:ascii="Arial" w:hAnsi="Arial" w:cs="Arial"/>
              </w:rPr>
            </w:pPr>
            <w:r w:rsidRPr="000E6ED4">
              <w:rPr>
                <w:rFonts w:ascii="Arial" w:hAnsi="Arial" w:cs="Arial"/>
              </w:rPr>
              <w:t>Il s'agit de développer un travail autour de la question suivante : « Comment les hommes se comportent-ils face à la nature ? ».</w:t>
            </w:r>
          </w:p>
        </w:tc>
        <w:tc>
          <w:tcPr>
            <w:tcW w:w="8221" w:type="dxa"/>
          </w:tcPr>
          <w:p w:rsidR="000E6ED4" w:rsidRPr="000E6ED4" w:rsidRDefault="003D0C10" w:rsidP="000E6ED4">
            <w:pPr>
              <w:rPr>
                <w:rFonts w:ascii="Arial" w:hAnsi="Arial" w:cs="Arial"/>
              </w:rPr>
            </w:pPr>
            <w:r w:rsidRPr="000E6ED4">
              <w:rPr>
                <w:rFonts w:ascii="Arial" w:hAnsi="Arial" w:cs="Arial"/>
                <w:highlight w:val="yellow"/>
              </w:rPr>
              <w:t>Étude de la langue</w:t>
            </w:r>
            <w:r w:rsidRPr="000E6ED4">
              <w:rPr>
                <w:rFonts w:ascii="Arial" w:hAnsi="Arial" w:cs="Arial"/>
              </w:rPr>
              <w:t> ;</w:t>
            </w:r>
            <w:r w:rsidR="000E6ED4" w:rsidRPr="000E6ED4">
              <w:rPr>
                <w:rFonts w:ascii="Arial" w:hAnsi="Arial" w:cs="Arial"/>
              </w:rPr>
              <w:t xml:space="preserve"> </w:t>
            </w:r>
            <w:r w:rsidR="00E25969">
              <w:rPr>
                <w:rFonts w:ascii="Arial" w:hAnsi="Arial" w:cs="Arial"/>
              </w:rPr>
              <w:t>e</w:t>
            </w:r>
            <w:r w:rsidR="000E6ED4" w:rsidRPr="000E6ED4">
              <w:rPr>
                <w:rFonts w:ascii="Arial" w:hAnsi="Arial" w:cs="Arial"/>
              </w:rPr>
              <w:t>n fin d’année, ils identifient et conjuguent pour les verbes indiqués les quatre temps simples et les quatre temps composés de l’indicatif.</w:t>
            </w:r>
          </w:p>
          <w:p w:rsidR="000E6ED4" w:rsidRPr="000E6ED4" w:rsidRDefault="000E6ED4" w:rsidP="000E6ED4">
            <w:pPr>
              <w:rPr>
                <w:rFonts w:ascii="Arial" w:hAnsi="Arial" w:cs="Arial"/>
              </w:rPr>
            </w:pPr>
            <w:r w:rsidRPr="000E6ED4">
              <w:rPr>
                <w:rFonts w:ascii="Arial" w:hAnsi="Arial" w:cs="Arial"/>
              </w:rPr>
              <w:t>Ils observent l’incidence de la valeur aspectuelle des temps sur leurs emplois (premier plan/arrière-plan).</w:t>
            </w:r>
          </w:p>
          <w:p w:rsidR="000E6ED4" w:rsidRPr="000E6ED4" w:rsidRDefault="000E6ED4" w:rsidP="000E6ED4">
            <w:pPr>
              <w:rPr>
                <w:rFonts w:ascii="Arial" w:hAnsi="Arial" w:cs="Arial"/>
              </w:rPr>
            </w:pPr>
            <w:r w:rsidRPr="000E6ED4">
              <w:rPr>
                <w:rFonts w:ascii="Arial" w:hAnsi="Arial" w:cs="Arial"/>
              </w:rPr>
              <w:t>Ils connaissent les principaux emplois des modes indicatif et impératif.</w:t>
            </w:r>
          </w:p>
          <w:p w:rsidR="000E6ED4" w:rsidRPr="000E6ED4" w:rsidRDefault="000E6ED4" w:rsidP="000E6ED4">
            <w:pPr>
              <w:rPr>
                <w:rFonts w:ascii="Arial" w:hAnsi="Arial" w:cs="Arial"/>
              </w:rPr>
            </w:pPr>
            <w:r w:rsidRPr="000E6ED4">
              <w:rPr>
                <w:rFonts w:ascii="Arial" w:hAnsi="Arial" w:cs="Arial"/>
              </w:rPr>
              <w:t>Ils découvrent l’orthographe des préfixes et des suffixes les plus fréquents.</w:t>
            </w:r>
          </w:p>
          <w:p w:rsidR="000E6ED4" w:rsidRPr="000E6ED4" w:rsidRDefault="000E6ED4" w:rsidP="000E6ED4">
            <w:pPr>
              <w:rPr>
                <w:rFonts w:ascii="Arial" w:hAnsi="Arial" w:cs="Arial"/>
              </w:rPr>
            </w:pPr>
            <w:r w:rsidRPr="000E6ED4">
              <w:rPr>
                <w:rFonts w:ascii="Arial" w:hAnsi="Arial" w:cs="Arial"/>
              </w:rPr>
              <w:t>Ils justifient l’orthographe d’un mot en prenant appui sur son étymologie. Ils consolident leurs connaissances sur la formation des mots par dérivation et composition, notions abordées en C3. Ils sont sensibilisés à l’étymologie des mots.</w:t>
            </w:r>
          </w:p>
          <w:p w:rsidR="000E6ED4" w:rsidRPr="000E6ED4" w:rsidRDefault="000E6ED4" w:rsidP="000E6ED4">
            <w:pPr>
              <w:rPr>
                <w:rFonts w:ascii="Arial" w:hAnsi="Arial" w:cs="Arial"/>
              </w:rPr>
            </w:pPr>
            <w:r w:rsidRPr="000E6ED4">
              <w:rPr>
                <w:rFonts w:ascii="Arial" w:hAnsi="Arial" w:cs="Arial"/>
              </w:rPr>
              <w:t>Ils connaissent le sens de quelques préfixes et suffixes et de quelques racines latines et grecques.</w:t>
            </w:r>
          </w:p>
          <w:p w:rsidR="000E6ED4" w:rsidRPr="000E6ED4" w:rsidRDefault="000E6ED4" w:rsidP="000E6ED4">
            <w:pPr>
              <w:rPr>
                <w:rFonts w:ascii="Arial" w:hAnsi="Arial" w:cs="Arial"/>
              </w:rPr>
            </w:pPr>
            <w:r w:rsidRPr="000E6ED4">
              <w:rPr>
                <w:rFonts w:ascii="Arial" w:hAnsi="Arial" w:cs="Arial"/>
              </w:rPr>
              <w:t>À partir d’un thème, les élèves établissent un champ lexical.</w:t>
            </w:r>
          </w:p>
          <w:p w:rsidR="000E6ED4" w:rsidRPr="000E6ED4" w:rsidRDefault="000E6ED4" w:rsidP="000E6ED4">
            <w:pPr>
              <w:rPr>
                <w:rFonts w:ascii="Arial" w:hAnsi="Arial" w:cs="Arial"/>
              </w:rPr>
            </w:pPr>
            <w:r w:rsidRPr="000E6ED4">
              <w:rPr>
                <w:rFonts w:ascii="Arial" w:hAnsi="Arial" w:cs="Arial"/>
              </w:rPr>
              <w:t>À partir d’un mot, les élèves établissent son champ sémantique : ils identifient la polysémie d’un mot.</w:t>
            </w:r>
          </w:p>
          <w:p w:rsidR="00C15864" w:rsidRPr="000E6ED4" w:rsidRDefault="000E6ED4" w:rsidP="000E6ED4">
            <w:pPr>
              <w:rPr>
                <w:rFonts w:ascii="Arial" w:hAnsi="Arial" w:cs="Arial"/>
              </w:rPr>
            </w:pPr>
            <w:r w:rsidRPr="000E6ED4">
              <w:rPr>
                <w:rFonts w:ascii="Arial" w:hAnsi="Arial" w:cs="Arial"/>
              </w:rPr>
              <w:t>Ils perfectionnent la maîtrise de la synonymie, de l’antonymie.</w:t>
            </w:r>
          </w:p>
        </w:tc>
      </w:tr>
    </w:tbl>
    <w:p w:rsidR="003D0C10" w:rsidRPr="000E6ED4" w:rsidRDefault="003D0C10" w:rsidP="000E6ED4">
      <w:pPr>
        <w:rPr>
          <w:rFonts w:ascii="Arial" w:hAnsi="Arial" w:cs="Arial"/>
        </w:rPr>
      </w:pPr>
      <w:r w:rsidRPr="000E6ED4">
        <w:rPr>
          <w:rFonts w:ascii="Arial" w:hAnsi="Arial" w:cs="Arial"/>
        </w:rPr>
        <w:t xml:space="preserve">Les attendus </w:t>
      </w:r>
      <w:proofErr w:type="gramStart"/>
      <w:r w:rsidRPr="000E6ED4">
        <w:rPr>
          <w:rFonts w:ascii="Arial" w:hAnsi="Arial" w:cs="Arial"/>
        </w:rPr>
        <w:t>officiels;</w:t>
      </w:r>
      <w:proofErr w:type="gramEnd"/>
      <w:r w:rsidRPr="000E6ED4">
        <w:rPr>
          <w:rFonts w:ascii="Arial" w:hAnsi="Arial" w:cs="Arial"/>
        </w:rPr>
        <w:t xml:space="preserve"> </w:t>
      </w:r>
      <w:hyperlink r:id="rId4" w:history="1">
        <w:r w:rsidRPr="000E6ED4">
          <w:rPr>
            <w:rStyle w:val="Lienhypertexte"/>
            <w:rFonts w:ascii="Arial" w:hAnsi="Arial" w:cs="Arial"/>
          </w:rPr>
          <w:t>https://eduscol.education.fr/document/14074/download</w:t>
        </w:r>
      </w:hyperlink>
    </w:p>
    <w:sectPr w:rsidR="003D0C10" w:rsidRPr="000E6ED4" w:rsidSect="003D0C10">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0A"/>
    <w:rsid w:val="000E6ED4"/>
    <w:rsid w:val="001D3568"/>
    <w:rsid w:val="0038472C"/>
    <w:rsid w:val="003D0C10"/>
    <w:rsid w:val="00617322"/>
    <w:rsid w:val="00A4706F"/>
    <w:rsid w:val="00B47465"/>
    <w:rsid w:val="00B9020A"/>
    <w:rsid w:val="00C15864"/>
    <w:rsid w:val="00C46E71"/>
    <w:rsid w:val="00E25969"/>
    <w:rsid w:val="00E975DA"/>
    <w:rsid w:val="00EE1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CDA14F"/>
  <w15:chartTrackingRefBased/>
  <w15:docId w15:val="{828910D1-61A3-FB44-B108-08365FA3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9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0C10"/>
    <w:rPr>
      <w:color w:val="0563C1" w:themeColor="hyperlink"/>
      <w:u w:val="single"/>
    </w:rPr>
  </w:style>
  <w:style w:type="character" w:styleId="Mentionnonrsolue">
    <w:name w:val="Unresolved Mention"/>
    <w:basedOn w:val="Policepardfaut"/>
    <w:uiPriority w:val="99"/>
    <w:semiHidden/>
    <w:unhideWhenUsed/>
    <w:rsid w:val="003D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scol.education.fr/document/14074/downlo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7717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2024-04-15T17:04:00Z</dcterms:created>
  <dcterms:modified xsi:type="dcterms:W3CDTF">2024-04-15T17:31:00Z</dcterms:modified>
</cp:coreProperties>
</file>