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C19" w:rsidRPr="00E53C19" w:rsidRDefault="00E53C19" w:rsidP="00E53C1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fr-FR"/>
        </w:rPr>
      </w:pPr>
      <w:r w:rsidRPr="00E53C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fr-FR"/>
        </w:rPr>
        <w:t>From Me To You (G)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t>Si quid habeo quod cupis,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Si quid opus auxilii,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Vocanti me tibi id mittam,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Amore a me tibi.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t>Cuncta habeo quod cupis,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Fidelissimum cor mihi;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Vocanti me tibi id mittam,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Amore a me tibi.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Bracchia volunt tenere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E53C19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Te ne tu abeas,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Et labra basiare,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Dum satis habeas.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t>Si quid habeo quod cupis,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Si quid opus auxilii,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Vocanti me tibi id mittam,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Amore a me tibi.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A me, tibi,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Vocanti me tibi id mittam,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Amore a me tibi.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t>Bracchia volunt tenere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Te ne tu abeas,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Et labra basiare,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Dum satis habeas.</w:t>
      </w:r>
    </w:p>
    <w:p w:rsidR="00E53C19" w:rsidRPr="00E53C19" w:rsidRDefault="00E53C19" w:rsidP="00E53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t>Si quid habeo quod cupis,</w:t>
      </w:r>
      <w:r w:rsidRPr="00E53C19">
        <w:rPr>
          <w:rFonts w:ascii="Times New Roman" w:eastAsia="Times New Roman" w:hAnsi="Times New Roman" w:cs="Times New Roman"/>
          <w:color w:val="000000"/>
          <w:lang w:eastAsia="fr-FR"/>
        </w:rPr>
        <w:br/>
        <w:t>etc.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9"/>
    <w:rsid w:val="00542061"/>
    <w:rsid w:val="00C46E71"/>
    <w:rsid w:val="00E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0E852B-4670-1545-A57D-7DAF5746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53C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C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53C19"/>
    <w:rPr>
      <w:b/>
      <w:bCs/>
    </w:rPr>
  </w:style>
  <w:style w:type="character" w:customStyle="1" w:styleId="apple-converted-space">
    <w:name w:val="apple-converted-space"/>
    <w:basedOn w:val="Policepardfaut"/>
    <w:rsid w:val="00E53C19"/>
  </w:style>
  <w:style w:type="character" w:styleId="Accentuation">
    <w:name w:val="Emphasis"/>
    <w:basedOn w:val="Policepardfaut"/>
    <w:uiPriority w:val="20"/>
    <w:qFormat/>
    <w:rsid w:val="00E53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2025-05-14T15:04:00Z</dcterms:created>
  <dcterms:modified xsi:type="dcterms:W3CDTF">2025-05-14T15:11:00Z</dcterms:modified>
</cp:coreProperties>
</file>