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76436" w:rsidRPr="00E51C0C" w:rsidRDefault="00000000">
      <w:pPr>
        <w:keepLines/>
        <w:spacing w:before="60" w:after="0" w:line="240" w:lineRule="auto"/>
        <w:jc w:val="left"/>
        <w:rPr>
          <w:lang w:val="fr-FR"/>
        </w:rPr>
      </w:pPr>
      <w:r w:rsidRPr="00E51C0C">
        <w:rPr>
          <w:rFonts w:cs="Arial"/>
          <w:b/>
          <w:color w:val="5F6B76"/>
          <w:sz w:val="24"/>
          <w:lang w:val="fr-FR"/>
        </w:rPr>
        <w:t>À l'attention de Mme Zapata</w:t>
      </w:r>
    </w:p>
    <w:p w:rsidR="00076436" w:rsidRPr="00E51C0C" w:rsidRDefault="00000000">
      <w:pPr>
        <w:keepLines/>
        <w:spacing w:after="140" w:line="240" w:lineRule="auto"/>
        <w:jc w:val="left"/>
        <w:rPr>
          <w:lang w:val="fr-FR"/>
        </w:rPr>
      </w:pPr>
      <w:r w:rsidRPr="00E51C0C">
        <w:rPr>
          <w:rFonts w:cs="Arial"/>
          <w:color w:val="5F6B76"/>
          <w:sz w:val="24"/>
          <w:lang w:val="fr-FR"/>
        </w:rPr>
        <w:t>Principale du collège Jean-Rostand - Balma</w:t>
      </w:r>
    </w:p>
    <w:p w:rsidR="00076436" w:rsidRPr="00E51C0C" w:rsidRDefault="00000000">
      <w:pPr>
        <w:pStyle w:val="Titre"/>
        <w:keepLines/>
        <w:spacing w:before="20" w:after="40"/>
        <w:rPr>
          <w:lang w:val="fr-FR"/>
        </w:rPr>
      </w:pPr>
      <w:r w:rsidRPr="00E51C0C">
        <w:rPr>
          <w:rFonts w:ascii="Arial" w:eastAsia="Arial" w:hAnsi="Arial" w:cs="Arial"/>
          <w:sz w:val="47"/>
          <w:lang w:val="fr-FR"/>
        </w:rPr>
        <w:t>PROJET D'ATELIER DE GRAMMAIRE</w:t>
      </w:r>
    </w:p>
    <w:p w:rsidR="00076436" w:rsidRPr="00E51C0C" w:rsidRDefault="00000000">
      <w:pPr>
        <w:pStyle w:val="Sous-titre"/>
        <w:keepLines/>
        <w:spacing w:after="60" w:line="240" w:lineRule="auto"/>
        <w:rPr>
          <w:lang w:val="fr-FR"/>
        </w:rPr>
      </w:pPr>
      <w:r w:rsidRPr="00E51C0C">
        <w:rPr>
          <w:rFonts w:ascii="Arial" w:eastAsia="Arial" w:hAnsi="Arial" w:cs="Arial"/>
          <w:sz w:val="30"/>
          <w:lang w:val="fr-FR"/>
        </w:rPr>
        <w:t>Remédiation ludique des fondamentaux - de la 6e à la 3e</w:t>
      </w:r>
    </w:p>
    <w:p w:rsidR="00076436" w:rsidRPr="00E51C0C" w:rsidRDefault="00000000">
      <w:pPr>
        <w:keepLines/>
        <w:spacing w:after="140" w:line="240" w:lineRule="auto"/>
        <w:jc w:val="center"/>
        <w:rPr>
          <w:lang w:val="fr-FR"/>
        </w:rPr>
      </w:pPr>
      <w:r w:rsidRPr="00E51C0C">
        <w:rPr>
          <w:rFonts w:cs="Arial"/>
          <w:color w:val="5F6B76"/>
          <w:sz w:val="22"/>
          <w:lang w:val="fr-FR"/>
        </w:rPr>
        <w:t>Année scolaire 2026-2027 - Projet proposé par Claire VAN BEEK, professeure de lettres classiques</w:t>
      </w:r>
    </w:p>
    <w:tbl>
      <w:tblPr>
        <w:tblW w:w="9800" w:type="dxa"/>
        <w:tblInd w:w="120" w:type="dxa"/>
        <w:tblLayout w:type="fixed"/>
        <w:tblLook w:val="04A0" w:firstRow="1" w:lastRow="0" w:firstColumn="1" w:lastColumn="0" w:noHBand="0" w:noVBand="1"/>
      </w:tblPr>
      <w:tblGrid>
        <w:gridCol w:w="9800"/>
      </w:tblGrid>
      <w:tr w:rsidR="00076436" w:rsidRPr="00E51C0C">
        <w:trPr>
          <w:cantSplit/>
        </w:trPr>
        <w:tc>
          <w:tcPr>
            <w:tcW w:w="9800" w:type="dxa"/>
            <w:tcBorders>
              <w:top w:val="nil"/>
              <w:left w:val="single" w:sz="22" w:space="0" w:color="70AD47"/>
              <w:bottom w:val="nil"/>
              <w:right w:val="nil"/>
            </w:tcBorders>
            <w:shd w:val="clear" w:color="auto" w:fill="F4FAF1"/>
            <w:tcMar>
              <w:top w:w="125" w:type="dxa"/>
              <w:left w:w="120" w:type="dxa"/>
              <w:bottom w:w="125" w:type="dxa"/>
              <w:right w:w="120" w:type="dxa"/>
            </w:tcMar>
          </w:tcPr>
          <w:p w:rsidR="00076436" w:rsidRPr="00E51C0C" w:rsidRDefault="00000000">
            <w:pPr>
              <w:keepLines/>
              <w:spacing w:after="0" w:line="245" w:lineRule="auto"/>
              <w:jc w:val="center"/>
              <w:rPr>
                <w:lang w:val="fr-FR"/>
              </w:rPr>
            </w:pPr>
            <w:r w:rsidRPr="00E51C0C">
              <w:rPr>
                <w:rFonts w:cs="Arial"/>
                <w:b/>
                <w:color w:val="1F4E79"/>
                <w:sz w:val="26"/>
                <w:lang w:val="fr-FR"/>
              </w:rPr>
              <w:t xml:space="preserve">15 élèves </w:t>
            </w:r>
            <w:proofErr w:type="gramStart"/>
            <w:r w:rsidRPr="00E51C0C">
              <w:rPr>
                <w:rFonts w:cs="Arial"/>
                <w:b/>
                <w:color w:val="1F4E79"/>
                <w:sz w:val="26"/>
                <w:lang w:val="fr-FR"/>
              </w:rPr>
              <w:t>maximum  •</w:t>
            </w:r>
            <w:proofErr w:type="gramEnd"/>
            <w:r w:rsidRPr="00E51C0C">
              <w:rPr>
                <w:rFonts w:cs="Arial"/>
                <w:b/>
                <w:color w:val="1F4E79"/>
                <w:sz w:val="26"/>
                <w:lang w:val="fr-FR"/>
              </w:rPr>
              <w:t xml:space="preserve">  1 heure par semaine  •  jeudi A / vendredi B  •  30 séances</w:t>
            </w:r>
          </w:p>
        </w:tc>
      </w:tr>
    </w:tbl>
    <w:p w:rsidR="00076436" w:rsidRPr="00E51C0C" w:rsidRDefault="00000000">
      <w:pPr>
        <w:pStyle w:val="Titre1"/>
        <w:rPr>
          <w:lang w:val="fr-FR"/>
        </w:rPr>
      </w:pPr>
      <w:r w:rsidRPr="00E51C0C">
        <w:rPr>
          <w:rFonts w:ascii="Arial" w:eastAsia="Arial" w:hAnsi="Arial" w:cs="Arial"/>
          <w:lang w:val="fr-FR"/>
        </w:rPr>
        <w:t>Pourquoi cet atelier ?</w:t>
      </w:r>
    </w:p>
    <w:p w:rsidR="00076436" w:rsidRPr="00E51C0C" w:rsidRDefault="00000000">
      <w:pPr>
        <w:keepLines/>
        <w:spacing w:after="90"/>
        <w:ind w:firstLine="238"/>
        <w:rPr>
          <w:lang w:val="fr-FR"/>
        </w:rPr>
      </w:pPr>
      <w:r w:rsidRPr="00E51C0C">
        <w:rPr>
          <w:rFonts w:cs="Arial"/>
          <w:lang w:val="fr-FR"/>
        </w:rPr>
        <w:t>Dans les copies et les activités menées en classe, je constate que certains élèves connaissent des règles isolées, mais ne savent pas toujours les utiliser lorsqu'ils écrivent. D'autres manquent encore de repères essentiels : trouver le verbe et le sujet, distinguer la classe d'un mot de sa fonction, effectuer les accords ou ponctuer correctement une phrase.</w:t>
      </w:r>
    </w:p>
    <w:p w:rsidR="00076436" w:rsidRPr="00E51C0C" w:rsidRDefault="00000000">
      <w:pPr>
        <w:keepLines/>
        <w:spacing w:after="120"/>
        <w:ind w:firstLine="238"/>
        <w:rPr>
          <w:lang w:val="fr-FR"/>
        </w:rPr>
      </w:pPr>
      <w:r w:rsidRPr="00E51C0C">
        <w:rPr>
          <w:rFonts w:cs="Arial"/>
          <w:lang w:val="fr-FR"/>
        </w:rPr>
        <w:t>Je souhaite donc proposer un atelier de grammaire en petit groupe. Il ne s'agirait ni d'une étude surveillée ni d'un cours supplémentaire identique pour tous, mais d'un temps régulier pour observer, manipuler, jouer, expliquer son raisonnement et réinvestir les notions dans un court écrit.</w:t>
      </w:r>
    </w:p>
    <w:p w:rsidR="00076436" w:rsidRPr="00E51C0C" w:rsidRDefault="00000000">
      <w:pPr>
        <w:pStyle w:val="Titre1"/>
        <w:rPr>
          <w:lang w:val="fr-FR"/>
        </w:rPr>
      </w:pPr>
      <w:r w:rsidRPr="00E51C0C">
        <w:rPr>
          <w:rFonts w:ascii="Arial" w:eastAsia="Arial" w:hAnsi="Arial" w:cs="Arial"/>
          <w:lang w:val="fr-FR"/>
        </w:rPr>
        <w:t>Organisation proposée</w:t>
      </w:r>
    </w:p>
    <w:p w:rsidR="00076436" w:rsidRPr="00765551" w:rsidRDefault="00000000">
      <w:pPr>
        <w:keepLines/>
        <w:spacing w:after="90"/>
        <w:ind w:firstLine="238"/>
        <w:rPr>
          <w:color w:val="FF0000"/>
          <w:lang w:val="fr-FR"/>
        </w:rPr>
      </w:pPr>
      <w:r w:rsidRPr="00E51C0C">
        <w:rPr>
          <w:rFonts w:cs="Arial"/>
          <w:lang w:val="fr-FR"/>
        </w:rPr>
        <w:t xml:space="preserve">L'atelier accueillerait </w:t>
      </w:r>
      <w:proofErr w:type="gramStart"/>
      <w:r w:rsidRPr="00E51C0C">
        <w:rPr>
          <w:rFonts w:cs="Arial"/>
          <w:lang w:val="fr-FR"/>
        </w:rPr>
        <w:t>quinze élèves maximum</w:t>
      </w:r>
      <w:proofErr w:type="gramEnd"/>
      <w:r w:rsidRPr="00E51C0C">
        <w:rPr>
          <w:rFonts w:cs="Arial"/>
          <w:lang w:val="fr-FR"/>
        </w:rPr>
        <w:t xml:space="preserve">, de la 6e à la 3e, réunis selon leurs besoins et non selon leur classe d'âge. Les élèves seraient repérés à partir de leurs travaux, des observations des professeurs de français et d'un court diagnostic non noté. La composition du groupe </w:t>
      </w:r>
      <w:r w:rsidR="00765551">
        <w:rPr>
          <w:rFonts w:cs="Arial"/>
          <w:lang w:val="fr-FR"/>
        </w:rPr>
        <w:t xml:space="preserve">serait identique pendant tout le semestre, </w:t>
      </w:r>
      <w:r w:rsidR="00765551" w:rsidRPr="00765551">
        <w:rPr>
          <w:rFonts w:cs="Arial"/>
          <w:color w:val="FF0000"/>
          <w:lang w:val="fr-FR"/>
        </w:rPr>
        <w:t>le groupe change à la fin du premier semestre.</w:t>
      </w:r>
    </w:p>
    <w:p w:rsidR="00076436" w:rsidRPr="00E51C0C" w:rsidRDefault="00000000">
      <w:pPr>
        <w:keepLines/>
        <w:ind w:firstLine="238"/>
        <w:rPr>
          <w:lang w:val="fr-FR"/>
        </w:rPr>
      </w:pPr>
      <w:r w:rsidRPr="00E51C0C">
        <w:rPr>
          <w:rFonts w:cs="Arial"/>
          <w:lang w:val="fr-FR"/>
        </w:rPr>
        <w:t>Le même groupe serait accueilli chaque semaine : le jeudi de 13 h à 14 h en semaine A et le vendredi de 13 h à 14 h en semaine B. La progression se poursuivrait d'une semaine à l'autre, sans répéter automatiquement la séance. Trente</w:t>
      </w:r>
      <w:r w:rsidR="00765551">
        <w:rPr>
          <w:rFonts w:cs="Arial"/>
          <w:lang w:val="fr-FR"/>
        </w:rPr>
        <w:t>-trois</w:t>
      </w:r>
      <w:r w:rsidRPr="00E51C0C">
        <w:rPr>
          <w:rFonts w:cs="Arial"/>
          <w:lang w:val="fr-FR"/>
        </w:rPr>
        <w:t xml:space="preserve"> séances effectives sont programmées ; </w:t>
      </w:r>
      <w:r w:rsidR="00765551">
        <w:rPr>
          <w:rFonts w:cs="Arial"/>
          <w:lang w:val="fr-FR"/>
        </w:rPr>
        <w:t>deux</w:t>
      </w:r>
      <w:r w:rsidRPr="00E51C0C">
        <w:rPr>
          <w:rFonts w:cs="Arial"/>
          <w:lang w:val="fr-FR"/>
        </w:rPr>
        <w:t xml:space="preserve"> dates restent disponibles pour un bilan, un rattrapage ou un ajustement décidé avec </w:t>
      </w:r>
      <w:r w:rsidR="00E51C0C" w:rsidRPr="00E51C0C">
        <w:rPr>
          <w:rFonts w:cs="Arial"/>
          <w:lang w:val="fr-FR"/>
        </w:rPr>
        <w:t>mes collègues</w:t>
      </w:r>
      <w:r w:rsidR="00E51C0C">
        <w:rPr>
          <w:rFonts w:cs="Arial"/>
          <w:lang w:val="fr-FR"/>
        </w:rPr>
        <w:t>.</w:t>
      </w:r>
    </w:p>
    <w:p w:rsidR="00076436" w:rsidRDefault="00000000">
      <w:pPr>
        <w:pStyle w:val="Titre2"/>
      </w:pPr>
      <w:proofErr w:type="spellStart"/>
      <w:r>
        <w:rPr>
          <w:rFonts w:ascii="Arial" w:eastAsia="Arial" w:hAnsi="Arial" w:cs="Arial"/>
        </w:rPr>
        <w:t>Objectifs</w:t>
      </w:r>
      <w:proofErr w:type="spellEnd"/>
      <w:r>
        <w:rPr>
          <w:rFonts w:ascii="Arial" w:eastAsia="Arial" w:hAnsi="Arial" w:cs="Arial"/>
        </w:rPr>
        <w:t xml:space="preserve"> </w:t>
      </w:r>
      <w:proofErr w:type="spellStart"/>
      <w:r>
        <w:rPr>
          <w:rFonts w:ascii="Arial" w:eastAsia="Arial" w:hAnsi="Arial" w:cs="Arial"/>
        </w:rPr>
        <w:t>prioritaires</w:t>
      </w:r>
      <w:proofErr w:type="spellEnd"/>
    </w:p>
    <w:p w:rsidR="00076436" w:rsidRPr="00E51C0C" w:rsidRDefault="00000000">
      <w:pPr>
        <w:keepLines/>
        <w:numPr>
          <w:ilvl w:val="0"/>
          <w:numId w:val="1"/>
        </w:numPr>
        <w:spacing w:after="30" w:line="252" w:lineRule="auto"/>
        <w:ind w:firstLine="0"/>
        <w:jc w:val="left"/>
        <w:rPr>
          <w:lang w:val="fr-FR"/>
        </w:rPr>
      </w:pPr>
      <w:proofErr w:type="gramStart"/>
      <w:r w:rsidRPr="00E51C0C">
        <w:rPr>
          <w:rFonts w:cs="Arial"/>
          <w:sz w:val="26"/>
          <w:lang w:val="fr-FR"/>
        </w:rPr>
        <w:t>repérer</w:t>
      </w:r>
      <w:proofErr w:type="gramEnd"/>
      <w:r w:rsidRPr="00E51C0C">
        <w:rPr>
          <w:rFonts w:cs="Arial"/>
          <w:sz w:val="26"/>
          <w:lang w:val="fr-FR"/>
        </w:rPr>
        <w:t xml:space="preserve"> les éléments essentiels de la phrase ;</w:t>
      </w:r>
    </w:p>
    <w:p w:rsidR="00076436" w:rsidRPr="00E51C0C" w:rsidRDefault="00000000">
      <w:pPr>
        <w:keepLines/>
        <w:numPr>
          <w:ilvl w:val="0"/>
          <w:numId w:val="1"/>
        </w:numPr>
        <w:spacing w:after="30" w:line="252" w:lineRule="auto"/>
        <w:ind w:firstLine="0"/>
        <w:jc w:val="left"/>
        <w:rPr>
          <w:lang w:val="fr-FR"/>
        </w:rPr>
      </w:pPr>
      <w:proofErr w:type="gramStart"/>
      <w:r w:rsidRPr="00E51C0C">
        <w:rPr>
          <w:rFonts w:cs="Arial"/>
          <w:sz w:val="26"/>
          <w:lang w:val="fr-FR"/>
        </w:rPr>
        <w:t>distinguer</w:t>
      </w:r>
      <w:proofErr w:type="gramEnd"/>
      <w:r w:rsidRPr="00E51C0C">
        <w:rPr>
          <w:rFonts w:cs="Arial"/>
          <w:sz w:val="26"/>
          <w:lang w:val="fr-FR"/>
        </w:rPr>
        <w:t xml:space="preserve"> classe grammaticale et fonction ;</w:t>
      </w:r>
    </w:p>
    <w:p w:rsidR="00076436" w:rsidRPr="00E51C0C" w:rsidRDefault="00000000">
      <w:pPr>
        <w:keepLines/>
        <w:numPr>
          <w:ilvl w:val="0"/>
          <w:numId w:val="1"/>
        </w:numPr>
        <w:spacing w:after="30" w:line="252" w:lineRule="auto"/>
        <w:ind w:firstLine="0"/>
        <w:jc w:val="left"/>
        <w:rPr>
          <w:lang w:val="fr-FR"/>
        </w:rPr>
      </w:pPr>
      <w:proofErr w:type="gramStart"/>
      <w:r w:rsidRPr="00E51C0C">
        <w:rPr>
          <w:rFonts w:cs="Arial"/>
          <w:sz w:val="26"/>
          <w:lang w:val="fr-FR"/>
        </w:rPr>
        <w:t>utiliser</w:t>
      </w:r>
      <w:proofErr w:type="gramEnd"/>
      <w:r w:rsidRPr="00E51C0C">
        <w:rPr>
          <w:rFonts w:cs="Arial"/>
          <w:sz w:val="26"/>
          <w:lang w:val="fr-FR"/>
        </w:rPr>
        <w:t xml:space="preserve"> les manipulations syntaxiques pour justifier une analyse ;</w:t>
      </w:r>
    </w:p>
    <w:p w:rsidR="00076436" w:rsidRPr="00E51C0C" w:rsidRDefault="00000000">
      <w:pPr>
        <w:keepLines/>
        <w:numPr>
          <w:ilvl w:val="0"/>
          <w:numId w:val="1"/>
        </w:numPr>
        <w:spacing w:after="30" w:line="252" w:lineRule="auto"/>
        <w:ind w:firstLine="0"/>
        <w:jc w:val="left"/>
        <w:rPr>
          <w:lang w:val="fr-FR"/>
        </w:rPr>
      </w:pPr>
      <w:proofErr w:type="gramStart"/>
      <w:r w:rsidRPr="00E51C0C">
        <w:rPr>
          <w:rFonts w:cs="Arial"/>
          <w:sz w:val="26"/>
          <w:lang w:val="fr-FR"/>
        </w:rPr>
        <w:t>mieux</w:t>
      </w:r>
      <w:proofErr w:type="gramEnd"/>
      <w:r w:rsidRPr="00E51C0C">
        <w:rPr>
          <w:rFonts w:cs="Arial"/>
          <w:sz w:val="26"/>
          <w:lang w:val="fr-FR"/>
        </w:rPr>
        <w:t xml:space="preserve"> maîtriser les accords et les principales formes verbales ;</w:t>
      </w:r>
    </w:p>
    <w:p w:rsidR="00076436" w:rsidRPr="00E51C0C" w:rsidRDefault="00000000">
      <w:pPr>
        <w:keepLines/>
        <w:numPr>
          <w:ilvl w:val="0"/>
          <w:numId w:val="1"/>
        </w:numPr>
        <w:spacing w:after="30" w:line="252" w:lineRule="auto"/>
        <w:ind w:firstLine="0"/>
        <w:jc w:val="left"/>
        <w:rPr>
          <w:lang w:val="fr-FR"/>
        </w:rPr>
      </w:pPr>
      <w:proofErr w:type="gramStart"/>
      <w:r w:rsidRPr="00E51C0C">
        <w:rPr>
          <w:rFonts w:cs="Arial"/>
          <w:sz w:val="26"/>
          <w:lang w:val="fr-FR"/>
        </w:rPr>
        <w:t>réutiliser</w:t>
      </w:r>
      <w:proofErr w:type="gramEnd"/>
      <w:r w:rsidRPr="00E51C0C">
        <w:rPr>
          <w:rFonts w:cs="Arial"/>
          <w:sz w:val="26"/>
          <w:lang w:val="fr-FR"/>
        </w:rPr>
        <w:t xml:space="preserve"> ces connaissances dans les écrits et lors de la relecture.</w:t>
      </w:r>
    </w:p>
    <w:p w:rsidR="00076436" w:rsidRPr="00E51C0C" w:rsidRDefault="00000000">
      <w:pPr>
        <w:pStyle w:val="Titre1"/>
        <w:pageBreakBefore/>
        <w:rPr>
          <w:lang w:val="fr-FR"/>
        </w:rPr>
      </w:pPr>
      <w:r w:rsidRPr="00E51C0C">
        <w:rPr>
          <w:rFonts w:ascii="Arial" w:eastAsia="Arial" w:hAnsi="Arial" w:cs="Arial"/>
          <w:lang w:val="fr-FR"/>
        </w:rPr>
        <w:lastRenderedPageBreak/>
        <w:t>Une pédagogie commune, des aides adaptées</w:t>
      </w:r>
    </w:p>
    <w:p w:rsidR="00076436" w:rsidRPr="00E51C0C" w:rsidRDefault="00000000">
      <w:pPr>
        <w:keepLines/>
        <w:spacing w:after="120"/>
        <w:ind w:firstLine="238"/>
        <w:rPr>
          <w:lang w:val="fr-FR"/>
        </w:rPr>
      </w:pPr>
      <w:r w:rsidRPr="00E51C0C">
        <w:rPr>
          <w:rFonts w:cs="Arial"/>
          <w:lang w:val="fr-FR"/>
        </w:rPr>
        <w:t>Tous les élèves travailleraient la même notion, mais avec des phrases, des indices et un degré de difficulté adaptés. Certains auraient besoin de repérer et nommer ; d'autres devraient manipuler et expliquer ; les plus autonomes réutiliseraient la notion dans une phrase complexe ou un court texte. Cette organisation permet de faire travailler ensemble des collégiens d'âges différents sans préparer quatre cours parallèles.</w:t>
      </w:r>
    </w:p>
    <w:p w:rsidR="00076436" w:rsidRDefault="00000000">
      <w:pPr>
        <w:pStyle w:val="Titre2"/>
      </w:pPr>
      <w:proofErr w:type="spellStart"/>
      <w:r>
        <w:rPr>
          <w:rFonts w:ascii="Arial" w:eastAsia="Arial" w:hAnsi="Arial" w:cs="Arial"/>
        </w:rPr>
        <w:t>Déroulement</w:t>
      </w:r>
      <w:proofErr w:type="spellEnd"/>
      <w:r>
        <w:rPr>
          <w:rFonts w:ascii="Arial" w:eastAsia="Arial" w:hAnsi="Arial" w:cs="Arial"/>
        </w:rPr>
        <w:t xml:space="preserve"> stable </w:t>
      </w:r>
      <w:proofErr w:type="spellStart"/>
      <w:r>
        <w:rPr>
          <w:rFonts w:ascii="Arial" w:eastAsia="Arial" w:hAnsi="Arial" w:cs="Arial"/>
        </w:rPr>
        <w:t>d'une</w:t>
      </w:r>
      <w:proofErr w:type="spellEnd"/>
      <w:r>
        <w:rPr>
          <w:rFonts w:ascii="Arial" w:eastAsia="Arial" w:hAnsi="Arial" w:cs="Arial"/>
        </w:rPr>
        <w:t xml:space="preserve"> séance</w:t>
      </w:r>
    </w:p>
    <w:tbl>
      <w:tblPr>
        <w:tblW w:w="9800" w:type="dxa"/>
        <w:tblInd w:w="120" w:type="dxa"/>
        <w:tblLayout w:type="fixed"/>
        <w:tblLook w:val="04A0" w:firstRow="1" w:lastRow="0" w:firstColumn="1" w:lastColumn="0" w:noHBand="0" w:noVBand="1"/>
      </w:tblPr>
      <w:tblGrid>
        <w:gridCol w:w="1900"/>
        <w:gridCol w:w="2250"/>
        <w:gridCol w:w="3300"/>
        <w:gridCol w:w="2350"/>
      </w:tblGrid>
      <w:tr w:rsidR="00076436">
        <w:trPr>
          <w:cantSplit/>
        </w:trPr>
        <w:tc>
          <w:tcPr>
            <w:tcW w:w="1900" w:type="dxa"/>
            <w:tcBorders>
              <w:top w:val="single" w:sz="6" w:space="0" w:color="D9E1E8"/>
              <w:left w:val="single" w:sz="6" w:space="0" w:color="D9E1E8"/>
              <w:bottom w:val="single" w:sz="6" w:space="0" w:color="D9E1E8"/>
              <w:right w:val="single" w:sz="6" w:space="0" w:color="D9E1E8"/>
            </w:tcBorders>
            <w:shd w:val="clear" w:color="auto" w:fill="1F4E79"/>
            <w:tcMar>
              <w:top w:w="90" w:type="dxa"/>
              <w:left w:w="120" w:type="dxa"/>
              <w:bottom w:w="90" w:type="dxa"/>
              <w:right w:w="120" w:type="dxa"/>
            </w:tcMar>
            <w:vAlign w:val="center"/>
          </w:tcPr>
          <w:p w:rsidR="00076436" w:rsidRDefault="00000000">
            <w:pPr>
              <w:keepLines/>
              <w:spacing w:after="0" w:line="250" w:lineRule="auto"/>
              <w:jc w:val="center"/>
            </w:pPr>
            <w:r>
              <w:rPr>
                <w:rFonts w:cs="Arial"/>
                <w:b/>
                <w:color w:val="FFFFFF"/>
                <w:sz w:val="23"/>
              </w:rPr>
              <w:t>10 min</w:t>
            </w:r>
          </w:p>
        </w:tc>
        <w:tc>
          <w:tcPr>
            <w:tcW w:w="2250" w:type="dxa"/>
            <w:tcBorders>
              <w:top w:val="single" w:sz="6" w:space="0" w:color="D9E1E8"/>
              <w:left w:val="single" w:sz="6" w:space="0" w:color="D9E1E8"/>
              <w:bottom w:val="single" w:sz="6" w:space="0" w:color="D9E1E8"/>
              <w:right w:val="single" w:sz="6" w:space="0" w:color="D9E1E8"/>
            </w:tcBorders>
            <w:shd w:val="clear" w:color="auto" w:fill="1F4E79"/>
            <w:tcMar>
              <w:top w:w="90" w:type="dxa"/>
              <w:left w:w="120" w:type="dxa"/>
              <w:bottom w:w="90" w:type="dxa"/>
              <w:right w:w="120" w:type="dxa"/>
            </w:tcMar>
            <w:vAlign w:val="center"/>
          </w:tcPr>
          <w:p w:rsidR="00076436" w:rsidRDefault="00000000">
            <w:pPr>
              <w:keepLines/>
              <w:spacing w:after="0" w:line="250" w:lineRule="auto"/>
              <w:jc w:val="center"/>
            </w:pPr>
            <w:r>
              <w:rPr>
                <w:rFonts w:cs="Arial"/>
                <w:b/>
                <w:color w:val="FFFFFF"/>
                <w:sz w:val="23"/>
              </w:rPr>
              <w:t>10 min</w:t>
            </w:r>
          </w:p>
        </w:tc>
        <w:tc>
          <w:tcPr>
            <w:tcW w:w="3300" w:type="dxa"/>
            <w:tcBorders>
              <w:top w:val="single" w:sz="6" w:space="0" w:color="D9E1E8"/>
              <w:left w:val="single" w:sz="6" w:space="0" w:color="D9E1E8"/>
              <w:bottom w:val="single" w:sz="6" w:space="0" w:color="D9E1E8"/>
              <w:right w:val="single" w:sz="6" w:space="0" w:color="D9E1E8"/>
            </w:tcBorders>
            <w:shd w:val="clear" w:color="auto" w:fill="1F4E79"/>
            <w:tcMar>
              <w:top w:w="90" w:type="dxa"/>
              <w:left w:w="120" w:type="dxa"/>
              <w:bottom w:w="90" w:type="dxa"/>
              <w:right w:w="120" w:type="dxa"/>
            </w:tcMar>
            <w:vAlign w:val="center"/>
          </w:tcPr>
          <w:p w:rsidR="00076436" w:rsidRDefault="00000000">
            <w:pPr>
              <w:keepLines/>
              <w:spacing w:after="0" w:line="250" w:lineRule="auto"/>
              <w:jc w:val="center"/>
            </w:pPr>
            <w:r>
              <w:rPr>
                <w:rFonts w:cs="Arial"/>
                <w:b/>
                <w:color w:val="FFFFFF"/>
                <w:sz w:val="23"/>
              </w:rPr>
              <w:t>30 min</w:t>
            </w:r>
          </w:p>
        </w:tc>
        <w:tc>
          <w:tcPr>
            <w:tcW w:w="2350" w:type="dxa"/>
            <w:tcBorders>
              <w:top w:val="single" w:sz="6" w:space="0" w:color="D9E1E8"/>
              <w:left w:val="single" w:sz="6" w:space="0" w:color="D9E1E8"/>
              <w:bottom w:val="single" w:sz="6" w:space="0" w:color="D9E1E8"/>
              <w:right w:val="single" w:sz="6" w:space="0" w:color="D9E1E8"/>
            </w:tcBorders>
            <w:shd w:val="clear" w:color="auto" w:fill="1F4E79"/>
            <w:tcMar>
              <w:top w:w="90" w:type="dxa"/>
              <w:left w:w="120" w:type="dxa"/>
              <w:bottom w:w="90" w:type="dxa"/>
              <w:right w:w="120" w:type="dxa"/>
            </w:tcMar>
            <w:vAlign w:val="center"/>
          </w:tcPr>
          <w:p w:rsidR="00076436" w:rsidRDefault="00000000">
            <w:pPr>
              <w:keepLines/>
              <w:spacing w:after="0" w:line="250" w:lineRule="auto"/>
              <w:jc w:val="center"/>
            </w:pPr>
            <w:r>
              <w:rPr>
                <w:rFonts w:cs="Arial"/>
                <w:b/>
                <w:color w:val="FFFFFF"/>
                <w:sz w:val="23"/>
              </w:rPr>
              <w:t>10 min</w:t>
            </w:r>
          </w:p>
        </w:tc>
      </w:tr>
      <w:tr w:rsidR="00076436">
        <w:trPr>
          <w:cantSplit/>
        </w:trPr>
        <w:tc>
          <w:tcPr>
            <w:tcW w:w="19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b/>
                <w:sz w:val="22"/>
              </w:rPr>
              <w:t>Réactivation</w:t>
            </w:r>
          </w:p>
        </w:tc>
        <w:tc>
          <w:tcPr>
            <w:tcW w:w="225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sz w:val="22"/>
              </w:rPr>
              <w:t>Explication et manipulation</w:t>
            </w:r>
          </w:p>
        </w:tc>
        <w:tc>
          <w:tcPr>
            <w:tcW w:w="33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sz w:val="22"/>
              </w:rPr>
              <w:t>Jeu en 3 groupes de 5</w:t>
            </w:r>
          </w:p>
        </w:tc>
        <w:tc>
          <w:tcPr>
            <w:tcW w:w="235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b/>
                <w:sz w:val="22"/>
              </w:rPr>
              <w:t>Défi individuel et trace</w:t>
            </w:r>
          </w:p>
        </w:tc>
      </w:tr>
    </w:tbl>
    <w:p w:rsidR="00076436" w:rsidRPr="00E51C0C" w:rsidRDefault="00000000">
      <w:pPr>
        <w:keepLines/>
        <w:spacing w:after="120"/>
        <w:rPr>
          <w:lang w:val="fr-FR"/>
        </w:rPr>
      </w:pPr>
      <w:r w:rsidRPr="00E51C0C">
        <w:rPr>
          <w:rFonts w:cs="Arial"/>
          <w:sz w:val="26"/>
          <w:lang w:val="fr-FR"/>
        </w:rPr>
        <w:t>Le jeu sert à faire observer, verbaliser et recommencer. Il ne remplace ni la règle ni l'entraînement écrit : chaque séance se termine par une production individuelle qui permet de vérifier ce que l'élève sait réellement faire.</w:t>
      </w:r>
    </w:p>
    <w:p w:rsidR="00076436" w:rsidRPr="00E51C0C" w:rsidRDefault="00000000">
      <w:pPr>
        <w:pStyle w:val="Titre1"/>
        <w:rPr>
          <w:lang w:val="fr-FR"/>
        </w:rPr>
      </w:pPr>
      <w:r w:rsidRPr="00E51C0C">
        <w:rPr>
          <w:rFonts w:ascii="Arial" w:eastAsia="Arial" w:hAnsi="Arial" w:cs="Arial"/>
          <w:lang w:val="fr-FR"/>
        </w:rPr>
        <w:t>Évaluation et suivi</w:t>
      </w:r>
    </w:p>
    <w:p w:rsidR="00076436" w:rsidRPr="00765551" w:rsidRDefault="00000000">
      <w:pPr>
        <w:keepLines/>
        <w:spacing w:after="120"/>
        <w:ind w:firstLine="238"/>
        <w:rPr>
          <w:rFonts w:cs="Arial"/>
          <w:color w:val="FF0000"/>
          <w:lang w:val="fr-FR"/>
        </w:rPr>
      </w:pPr>
      <w:r w:rsidRPr="00E51C0C">
        <w:rPr>
          <w:rFonts w:cs="Arial"/>
          <w:lang w:val="fr-FR"/>
        </w:rPr>
        <w:t>La première séance permettrait d'établir un diagnostic simple. Un passeport de progrès garderait la trace des notions acquises ou encore fragiles, sans ajouter de note. Les progrès seraient observés dans les exercices, les productions écrites, la relecture et la capacité à expliquer une réponse. Une activité comparable au diagnostic serait proposée en fin d'année, avec un point en janvier</w:t>
      </w:r>
      <w:r w:rsidR="00765551">
        <w:rPr>
          <w:rFonts w:cs="Arial"/>
          <w:lang w:val="fr-FR"/>
        </w:rPr>
        <w:t xml:space="preserve">. </w:t>
      </w:r>
      <w:r w:rsidR="00765551" w:rsidRPr="00765551">
        <w:rPr>
          <w:rFonts w:cs="Arial"/>
          <w:color w:val="FF0000"/>
          <w:lang w:val="fr-FR"/>
        </w:rPr>
        <w:t xml:space="preserve">Nous changerions de groupe à l’occasion du passage au second semestre. </w:t>
      </w:r>
    </w:p>
    <w:p w:rsidR="00765551" w:rsidRPr="00E51C0C" w:rsidRDefault="00765551">
      <w:pPr>
        <w:keepLines/>
        <w:spacing w:after="120"/>
        <w:ind w:firstLine="238"/>
        <w:rPr>
          <w:lang w:val="fr-FR"/>
        </w:rPr>
      </w:pPr>
    </w:p>
    <w:p w:rsidR="00076436" w:rsidRDefault="00000000">
      <w:pPr>
        <w:pStyle w:val="Titre2"/>
      </w:pPr>
      <w:proofErr w:type="spellStart"/>
      <w:r>
        <w:rPr>
          <w:rFonts w:ascii="Arial" w:eastAsia="Arial" w:hAnsi="Arial" w:cs="Arial"/>
        </w:rPr>
        <w:t>Moyens</w:t>
      </w:r>
      <w:proofErr w:type="spellEnd"/>
      <w:r>
        <w:rPr>
          <w:rFonts w:ascii="Arial" w:eastAsia="Arial" w:hAnsi="Arial" w:cs="Arial"/>
        </w:rPr>
        <w:t xml:space="preserve"> </w:t>
      </w:r>
      <w:proofErr w:type="spellStart"/>
      <w:r>
        <w:rPr>
          <w:rFonts w:ascii="Arial" w:eastAsia="Arial" w:hAnsi="Arial" w:cs="Arial"/>
        </w:rPr>
        <w:t>nécessaires</w:t>
      </w:r>
      <w:proofErr w:type="spellEnd"/>
    </w:p>
    <w:p w:rsidR="00076436" w:rsidRPr="00E51C0C" w:rsidRDefault="00000000">
      <w:pPr>
        <w:keepLines/>
        <w:numPr>
          <w:ilvl w:val="0"/>
          <w:numId w:val="1"/>
        </w:numPr>
        <w:spacing w:after="40" w:line="252" w:lineRule="auto"/>
        <w:ind w:firstLine="0"/>
        <w:jc w:val="left"/>
        <w:rPr>
          <w:lang w:val="fr-FR"/>
        </w:rPr>
      </w:pPr>
      <w:r w:rsidRPr="00E51C0C">
        <w:rPr>
          <w:rFonts w:cs="Arial"/>
          <w:b/>
          <w:color w:val="1F4E79"/>
          <w:sz w:val="26"/>
          <w:lang w:val="fr-FR"/>
        </w:rPr>
        <w:t xml:space="preserve">Créneau : </w:t>
      </w:r>
      <w:r w:rsidRPr="00E51C0C">
        <w:rPr>
          <w:rFonts w:cs="Arial"/>
          <w:sz w:val="26"/>
          <w:lang w:val="fr-FR"/>
        </w:rPr>
        <w:t>jeudi 13 h-14 h en semaine A</w:t>
      </w:r>
      <w:r w:rsidR="00E51C0C">
        <w:rPr>
          <w:rFonts w:cs="Arial"/>
          <w:sz w:val="26"/>
          <w:lang w:val="fr-FR"/>
        </w:rPr>
        <w:t xml:space="preserve"> pour les quatrièmes</w:t>
      </w:r>
      <w:r w:rsidRPr="00E51C0C">
        <w:rPr>
          <w:rFonts w:cs="Arial"/>
          <w:sz w:val="26"/>
          <w:lang w:val="fr-FR"/>
        </w:rPr>
        <w:t xml:space="preserve"> ; vendredi 13 h-14 h en semaine B</w:t>
      </w:r>
      <w:r w:rsidR="00E51C0C">
        <w:rPr>
          <w:rFonts w:cs="Arial"/>
          <w:sz w:val="26"/>
          <w:lang w:val="fr-FR"/>
        </w:rPr>
        <w:t xml:space="preserve"> pour les troisièmes</w:t>
      </w:r>
      <w:r w:rsidRPr="00E51C0C">
        <w:rPr>
          <w:rFonts w:cs="Arial"/>
          <w:sz w:val="26"/>
          <w:lang w:val="fr-FR"/>
        </w:rPr>
        <w:t>.</w:t>
      </w:r>
      <w:r w:rsidR="00765551">
        <w:rPr>
          <w:rFonts w:cs="Arial"/>
          <w:sz w:val="26"/>
          <w:lang w:val="fr-FR"/>
        </w:rPr>
        <w:t xml:space="preserve"> </w:t>
      </w:r>
      <w:r w:rsidR="00765551" w:rsidRPr="00765551">
        <w:rPr>
          <w:rFonts w:cs="Arial"/>
          <w:color w:val="FF0000"/>
          <w:sz w:val="26"/>
          <w:lang w:val="fr-FR"/>
        </w:rPr>
        <w:t>Changement de groupe fin janvier.</w:t>
      </w:r>
    </w:p>
    <w:p w:rsidR="00076436" w:rsidRDefault="00000000">
      <w:pPr>
        <w:keepLines/>
        <w:numPr>
          <w:ilvl w:val="0"/>
          <w:numId w:val="1"/>
        </w:numPr>
        <w:spacing w:after="40" w:line="252" w:lineRule="auto"/>
        <w:ind w:firstLine="0"/>
        <w:jc w:val="left"/>
      </w:pPr>
      <w:proofErr w:type="spellStart"/>
      <w:proofErr w:type="gramStart"/>
      <w:r>
        <w:rPr>
          <w:rFonts w:cs="Arial"/>
          <w:b/>
          <w:color w:val="1F4E79"/>
          <w:sz w:val="26"/>
        </w:rPr>
        <w:t>Effectif</w:t>
      </w:r>
      <w:proofErr w:type="spellEnd"/>
      <w:r>
        <w:rPr>
          <w:rFonts w:cs="Arial"/>
          <w:b/>
          <w:color w:val="1F4E79"/>
          <w:sz w:val="26"/>
        </w:rPr>
        <w:t xml:space="preserve"> :</w:t>
      </w:r>
      <w:proofErr w:type="gramEnd"/>
      <w:r>
        <w:rPr>
          <w:rFonts w:cs="Arial"/>
          <w:b/>
          <w:color w:val="1F4E79"/>
          <w:sz w:val="26"/>
        </w:rPr>
        <w:t xml:space="preserve"> </w:t>
      </w:r>
      <w:r>
        <w:rPr>
          <w:rFonts w:cs="Arial"/>
          <w:sz w:val="26"/>
        </w:rPr>
        <w:t xml:space="preserve">quinze </w:t>
      </w:r>
      <w:proofErr w:type="spellStart"/>
      <w:r>
        <w:rPr>
          <w:rFonts w:cs="Arial"/>
          <w:sz w:val="26"/>
        </w:rPr>
        <w:t>élèves</w:t>
      </w:r>
      <w:proofErr w:type="spellEnd"/>
      <w:r>
        <w:rPr>
          <w:rFonts w:cs="Arial"/>
          <w:sz w:val="26"/>
        </w:rPr>
        <w:t xml:space="preserve"> maximum.</w:t>
      </w:r>
    </w:p>
    <w:p w:rsidR="00076436" w:rsidRPr="00E51C0C" w:rsidRDefault="00000000">
      <w:pPr>
        <w:keepLines/>
        <w:numPr>
          <w:ilvl w:val="0"/>
          <w:numId w:val="1"/>
        </w:numPr>
        <w:spacing w:after="40" w:line="252" w:lineRule="auto"/>
        <w:ind w:firstLine="0"/>
        <w:jc w:val="left"/>
        <w:rPr>
          <w:lang w:val="fr-FR"/>
        </w:rPr>
      </w:pPr>
      <w:r w:rsidRPr="00E51C0C">
        <w:rPr>
          <w:rFonts w:cs="Arial"/>
          <w:b/>
          <w:color w:val="1F4E79"/>
          <w:sz w:val="26"/>
          <w:lang w:val="fr-FR"/>
        </w:rPr>
        <w:t xml:space="preserve">Matériel : </w:t>
      </w:r>
      <w:r w:rsidR="00E51C0C">
        <w:rPr>
          <w:rFonts w:cs="Arial"/>
          <w:sz w:val="26"/>
          <w:lang w:val="fr-FR"/>
        </w:rPr>
        <w:t>salle B12</w:t>
      </w:r>
    </w:p>
    <w:p w:rsidR="00076436" w:rsidRPr="00E51C0C" w:rsidRDefault="00000000">
      <w:pPr>
        <w:keepLines/>
        <w:numPr>
          <w:ilvl w:val="0"/>
          <w:numId w:val="1"/>
        </w:numPr>
        <w:spacing w:after="40" w:line="252" w:lineRule="auto"/>
        <w:ind w:firstLine="0"/>
        <w:jc w:val="left"/>
        <w:rPr>
          <w:lang w:val="fr-FR"/>
        </w:rPr>
      </w:pPr>
      <w:r w:rsidRPr="00E51C0C">
        <w:rPr>
          <w:rFonts w:cs="Arial"/>
          <w:b/>
          <w:color w:val="1F4E79"/>
          <w:sz w:val="26"/>
          <w:lang w:val="fr-FR"/>
        </w:rPr>
        <w:t xml:space="preserve">Accessibilité : </w:t>
      </w:r>
      <w:r w:rsidRPr="00E51C0C">
        <w:rPr>
          <w:rFonts w:cs="Arial"/>
          <w:sz w:val="26"/>
          <w:lang w:val="fr-FR"/>
        </w:rPr>
        <w:t>consignes courtes, supports lisibles, manipulation concrète et adaptations habituelles maintenues.</w:t>
      </w:r>
    </w:p>
    <w:p w:rsidR="00E51C0C" w:rsidRPr="00E51C0C" w:rsidRDefault="00000000" w:rsidP="00E51C0C">
      <w:pPr>
        <w:keepLines/>
        <w:numPr>
          <w:ilvl w:val="0"/>
          <w:numId w:val="1"/>
        </w:numPr>
        <w:spacing w:after="40" w:line="252" w:lineRule="auto"/>
        <w:ind w:firstLine="0"/>
        <w:jc w:val="left"/>
        <w:rPr>
          <w:lang w:val="fr-FR"/>
        </w:rPr>
      </w:pPr>
      <w:r w:rsidRPr="00E51C0C">
        <w:rPr>
          <w:rFonts w:cs="Arial"/>
          <w:b/>
          <w:color w:val="1F4E79"/>
          <w:sz w:val="26"/>
          <w:lang w:val="fr-FR"/>
        </w:rPr>
        <w:t xml:space="preserve">Temps annuel : </w:t>
      </w:r>
      <w:r w:rsidR="00E51C0C">
        <w:rPr>
          <w:rFonts w:cs="Arial"/>
          <w:sz w:val="26"/>
          <w:lang w:val="fr-FR"/>
        </w:rPr>
        <w:t>33</w:t>
      </w:r>
      <w:r w:rsidRPr="00E51C0C">
        <w:rPr>
          <w:rFonts w:cs="Arial"/>
          <w:sz w:val="26"/>
          <w:lang w:val="fr-FR"/>
        </w:rPr>
        <w:t xml:space="preserve"> heures devant élèves </w:t>
      </w:r>
    </w:p>
    <w:p w:rsidR="00E51C0C" w:rsidRPr="00E51C0C" w:rsidRDefault="00E51C0C" w:rsidP="00E51C0C">
      <w:pPr>
        <w:keepLines/>
        <w:spacing w:after="40" w:line="252" w:lineRule="auto"/>
        <w:ind w:left="560"/>
        <w:jc w:val="left"/>
        <w:rPr>
          <w:lang w:val="fr-FR"/>
        </w:rPr>
      </w:pPr>
    </w:p>
    <w:p w:rsidR="00076436" w:rsidRPr="00E51C0C" w:rsidRDefault="00000000" w:rsidP="00E51C0C">
      <w:pPr>
        <w:keepLines/>
        <w:spacing w:after="40" w:line="252" w:lineRule="auto"/>
        <w:ind w:left="560"/>
        <w:jc w:val="left"/>
        <w:rPr>
          <w:lang w:val="fr-FR"/>
        </w:rPr>
      </w:pPr>
      <w:r w:rsidRPr="00E51C0C">
        <w:rPr>
          <w:rFonts w:cs="Arial"/>
          <w:b/>
          <w:color w:val="1F4E79"/>
          <w:sz w:val="36"/>
          <w:lang w:val="fr-FR"/>
        </w:rPr>
        <w:t>Demande de mise en place</w:t>
      </w:r>
    </w:p>
    <w:p w:rsidR="00076436" w:rsidRPr="00E51C0C" w:rsidRDefault="00000000">
      <w:pPr>
        <w:keepLines/>
        <w:spacing w:after="80"/>
        <w:ind w:firstLine="238"/>
        <w:rPr>
          <w:lang w:val="fr-FR"/>
        </w:rPr>
      </w:pPr>
      <w:r w:rsidRPr="00E51C0C">
        <w:rPr>
          <w:rFonts w:cs="Arial"/>
          <w:lang w:val="fr-FR"/>
        </w:rPr>
        <w:t>Madame la Principale, je sollicite votre accord de principe pour expérimenter cet atelier au collège Jean-Rostand pendant l'année scolaire 2026-2027, valider le créneau proposé et arrêt</w:t>
      </w:r>
      <w:r w:rsidR="00E51C0C">
        <w:rPr>
          <w:rFonts w:cs="Arial"/>
          <w:lang w:val="fr-FR"/>
        </w:rPr>
        <w:t>é</w:t>
      </w:r>
      <w:r w:rsidRPr="00E51C0C">
        <w:rPr>
          <w:rFonts w:cs="Arial"/>
          <w:lang w:val="fr-FR"/>
        </w:rPr>
        <w:t xml:space="preserve"> avec l'équipe d</w:t>
      </w:r>
      <w:r w:rsidR="00E51C0C">
        <w:rPr>
          <w:rFonts w:cs="Arial"/>
          <w:lang w:val="fr-FR"/>
        </w:rPr>
        <w:t>e Lettres</w:t>
      </w:r>
      <w:r w:rsidRPr="00E51C0C">
        <w:rPr>
          <w:rFonts w:cs="Arial"/>
          <w:lang w:val="fr-FR"/>
        </w:rPr>
        <w:t>. Le dispositif pourrait être ajusté en janvier, puis reconduit ou modifié à partir du bilan d</w:t>
      </w:r>
      <w:r w:rsidR="00765551">
        <w:rPr>
          <w:rFonts w:cs="Arial"/>
          <w:lang w:val="fr-FR"/>
        </w:rPr>
        <w:t xml:space="preserve">e fin </w:t>
      </w:r>
      <w:proofErr w:type="gramStart"/>
      <w:r w:rsidR="00765551">
        <w:rPr>
          <w:rFonts w:cs="Arial"/>
          <w:lang w:val="fr-FR"/>
        </w:rPr>
        <w:t>de  premier</w:t>
      </w:r>
      <w:proofErr w:type="gramEnd"/>
      <w:r w:rsidR="00765551">
        <w:rPr>
          <w:rFonts w:cs="Arial"/>
          <w:lang w:val="fr-FR"/>
        </w:rPr>
        <w:t xml:space="preserve"> semestre.</w:t>
      </w:r>
    </w:p>
    <w:p w:rsidR="00076436" w:rsidRPr="00E51C0C" w:rsidRDefault="00000000">
      <w:pPr>
        <w:keepLines/>
        <w:spacing w:after="0" w:line="240" w:lineRule="auto"/>
        <w:jc w:val="right"/>
        <w:rPr>
          <w:lang w:val="fr-FR"/>
        </w:rPr>
      </w:pPr>
      <w:r w:rsidRPr="00E51C0C">
        <w:rPr>
          <w:rFonts w:cs="Arial"/>
          <w:b/>
          <w:color w:val="1F4E79"/>
          <w:sz w:val="25"/>
          <w:lang w:val="fr-FR"/>
        </w:rPr>
        <w:t>Claire VAN BEEK</w:t>
      </w:r>
    </w:p>
    <w:p w:rsidR="00076436" w:rsidRPr="00E51C0C" w:rsidRDefault="00000000">
      <w:pPr>
        <w:keepLines/>
        <w:spacing w:after="0" w:line="240" w:lineRule="auto"/>
        <w:jc w:val="right"/>
        <w:rPr>
          <w:lang w:val="fr-FR"/>
        </w:rPr>
      </w:pPr>
      <w:r w:rsidRPr="00E51C0C">
        <w:rPr>
          <w:rFonts w:cs="Arial"/>
          <w:i/>
          <w:color w:val="5F6B76"/>
          <w:sz w:val="24"/>
          <w:lang w:val="fr-FR"/>
        </w:rPr>
        <w:t>Professeure de lettres classiques</w:t>
      </w:r>
    </w:p>
    <w:p w:rsidR="00076436" w:rsidRPr="00E51C0C" w:rsidRDefault="00000000">
      <w:pPr>
        <w:pStyle w:val="Titre1"/>
        <w:pageBreakBefore/>
        <w:rPr>
          <w:lang w:val="fr-FR"/>
        </w:rPr>
      </w:pPr>
      <w:r w:rsidRPr="00E51C0C">
        <w:rPr>
          <w:rFonts w:ascii="Arial" w:eastAsia="Arial" w:hAnsi="Arial" w:cs="Arial"/>
          <w:lang w:val="fr-FR"/>
        </w:rPr>
        <w:lastRenderedPageBreak/>
        <w:t>Planning des jeux proposés - séances 1 à 15</w:t>
      </w:r>
    </w:p>
    <w:p w:rsidR="00076436" w:rsidRPr="00E51C0C" w:rsidRDefault="00000000">
      <w:pPr>
        <w:keepLines/>
        <w:spacing w:after="80"/>
        <w:rPr>
          <w:lang w:val="fr-FR"/>
        </w:rPr>
      </w:pPr>
      <w:r w:rsidRPr="00E51C0C">
        <w:rPr>
          <w:rFonts w:cs="Arial"/>
          <w:sz w:val="25"/>
          <w:lang w:val="fr-FR"/>
        </w:rPr>
        <w:t xml:space="preserve">Le même groupe avance chaque semaine. </w:t>
      </w:r>
    </w:p>
    <w:tbl>
      <w:tblPr>
        <w:tblW w:w="9800" w:type="dxa"/>
        <w:tblInd w:w="120" w:type="dxa"/>
        <w:tblLayout w:type="fixed"/>
        <w:tblLook w:val="04A0" w:firstRow="1" w:lastRow="0" w:firstColumn="1" w:lastColumn="0" w:noHBand="0" w:noVBand="1"/>
      </w:tblPr>
      <w:tblGrid>
        <w:gridCol w:w="700"/>
        <w:gridCol w:w="1500"/>
        <w:gridCol w:w="3700"/>
        <w:gridCol w:w="3900"/>
      </w:tblGrid>
      <w:tr w:rsidR="00076436">
        <w:trPr>
          <w:cantSplit/>
          <w:tblHeader/>
        </w:trPr>
        <w:tc>
          <w:tcPr>
            <w:tcW w:w="700" w:type="dxa"/>
            <w:tcBorders>
              <w:top w:val="single" w:sz="6" w:space="0" w:color="D9E1E8"/>
              <w:left w:val="single" w:sz="6" w:space="0" w:color="D9E1E8"/>
              <w:bottom w:val="single" w:sz="6" w:space="0" w:color="D9E1E8"/>
              <w:right w:val="single" w:sz="6" w:space="0" w:color="D9E1E8"/>
            </w:tcBorders>
            <w:shd w:val="clear" w:color="auto" w:fill="1F4E79"/>
            <w:tcMar>
              <w:top w:w="90" w:type="dxa"/>
              <w:left w:w="120" w:type="dxa"/>
              <w:bottom w:w="90" w:type="dxa"/>
              <w:right w:w="120" w:type="dxa"/>
            </w:tcMar>
            <w:vAlign w:val="center"/>
          </w:tcPr>
          <w:p w:rsidR="00076436" w:rsidRDefault="00000000">
            <w:pPr>
              <w:keepLines/>
              <w:spacing w:after="0" w:line="250" w:lineRule="auto"/>
              <w:jc w:val="center"/>
            </w:pPr>
            <w:r>
              <w:rPr>
                <w:rFonts w:cs="Arial"/>
                <w:b/>
                <w:color w:val="FFFFFF"/>
                <w:sz w:val="23"/>
              </w:rPr>
              <w:t>N°</w:t>
            </w:r>
          </w:p>
        </w:tc>
        <w:tc>
          <w:tcPr>
            <w:tcW w:w="1500" w:type="dxa"/>
            <w:tcBorders>
              <w:top w:val="single" w:sz="6" w:space="0" w:color="D9E1E8"/>
              <w:left w:val="single" w:sz="6" w:space="0" w:color="D9E1E8"/>
              <w:bottom w:val="single" w:sz="6" w:space="0" w:color="D9E1E8"/>
              <w:right w:val="single" w:sz="6" w:space="0" w:color="D9E1E8"/>
            </w:tcBorders>
            <w:shd w:val="clear" w:color="auto" w:fill="1F4E79"/>
            <w:tcMar>
              <w:top w:w="90" w:type="dxa"/>
              <w:left w:w="120" w:type="dxa"/>
              <w:bottom w:w="90" w:type="dxa"/>
              <w:right w:w="120" w:type="dxa"/>
            </w:tcMar>
            <w:vAlign w:val="center"/>
          </w:tcPr>
          <w:p w:rsidR="00076436" w:rsidRDefault="00000000">
            <w:pPr>
              <w:keepLines/>
              <w:spacing w:after="0" w:line="250" w:lineRule="auto"/>
              <w:jc w:val="center"/>
            </w:pPr>
            <w:r>
              <w:rPr>
                <w:rFonts w:cs="Arial"/>
                <w:b/>
                <w:color w:val="FFFFFF"/>
                <w:sz w:val="23"/>
              </w:rPr>
              <w:t>Date</w:t>
            </w:r>
          </w:p>
        </w:tc>
        <w:tc>
          <w:tcPr>
            <w:tcW w:w="3700" w:type="dxa"/>
            <w:tcBorders>
              <w:top w:val="single" w:sz="6" w:space="0" w:color="D9E1E8"/>
              <w:left w:val="single" w:sz="6" w:space="0" w:color="D9E1E8"/>
              <w:bottom w:val="single" w:sz="6" w:space="0" w:color="D9E1E8"/>
              <w:right w:val="single" w:sz="6" w:space="0" w:color="D9E1E8"/>
            </w:tcBorders>
            <w:shd w:val="clear" w:color="auto" w:fill="1F4E79"/>
            <w:tcMar>
              <w:top w:w="90" w:type="dxa"/>
              <w:left w:w="120" w:type="dxa"/>
              <w:bottom w:w="90" w:type="dxa"/>
              <w:right w:w="120" w:type="dxa"/>
            </w:tcMar>
            <w:vAlign w:val="center"/>
          </w:tcPr>
          <w:p w:rsidR="00076436" w:rsidRDefault="00000000">
            <w:pPr>
              <w:keepLines/>
              <w:spacing w:after="0" w:line="250" w:lineRule="auto"/>
              <w:jc w:val="center"/>
            </w:pPr>
            <w:r>
              <w:rPr>
                <w:rFonts w:cs="Arial"/>
                <w:b/>
                <w:color w:val="FFFFFF"/>
                <w:sz w:val="23"/>
              </w:rPr>
              <w:t>Fondamental travaillé</w:t>
            </w:r>
          </w:p>
        </w:tc>
        <w:tc>
          <w:tcPr>
            <w:tcW w:w="3900" w:type="dxa"/>
            <w:tcBorders>
              <w:top w:val="single" w:sz="6" w:space="0" w:color="D9E1E8"/>
              <w:left w:val="single" w:sz="6" w:space="0" w:color="D9E1E8"/>
              <w:bottom w:val="single" w:sz="6" w:space="0" w:color="D9E1E8"/>
              <w:right w:val="single" w:sz="6" w:space="0" w:color="D9E1E8"/>
            </w:tcBorders>
            <w:shd w:val="clear" w:color="auto" w:fill="1F4E79"/>
            <w:tcMar>
              <w:top w:w="90" w:type="dxa"/>
              <w:left w:w="120" w:type="dxa"/>
              <w:bottom w:w="90" w:type="dxa"/>
              <w:right w:w="120" w:type="dxa"/>
            </w:tcMar>
            <w:vAlign w:val="center"/>
          </w:tcPr>
          <w:p w:rsidR="00076436" w:rsidRDefault="00000000">
            <w:pPr>
              <w:keepLines/>
              <w:spacing w:after="0" w:line="250" w:lineRule="auto"/>
              <w:jc w:val="center"/>
            </w:pPr>
            <w:r>
              <w:rPr>
                <w:rFonts w:cs="Arial"/>
                <w:b/>
                <w:color w:val="FFFFFF"/>
                <w:sz w:val="23"/>
              </w:rPr>
              <w:t xml:space="preserve">Jeu(x) </w:t>
            </w:r>
          </w:p>
        </w:tc>
      </w:tr>
      <w:tr w:rsidR="00076436">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1</w:t>
            </w:r>
          </w:p>
        </w:tc>
        <w:tc>
          <w:tcPr>
            <w:tcW w:w="15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Jeu. A</w:t>
            </w:r>
            <w:r>
              <w:rPr>
                <w:rFonts w:cs="Arial"/>
                <w:sz w:val="23"/>
              </w:rPr>
              <w:br/>
              <w:t>3 sept.</w:t>
            </w:r>
          </w:p>
        </w:tc>
        <w:tc>
          <w:tcPr>
            <w:tcW w:w="3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Diagnostic et principales classes de mots</w:t>
            </w:r>
          </w:p>
        </w:tc>
        <w:tc>
          <w:tcPr>
            <w:tcW w:w="39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left"/>
            </w:pPr>
            <w:proofErr w:type="spellStart"/>
            <w:r>
              <w:rPr>
                <w:rFonts w:cs="Arial"/>
                <w:sz w:val="23"/>
              </w:rPr>
              <w:t>L'Agence</w:t>
            </w:r>
            <w:proofErr w:type="spellEnd"/>
            <w:r>
              <w:rPr>
                <w:rFonts w:cs="Arial"/>
                <w:sz w:val="23"/>
              </w:rPr>
              <w:t xml:space="preserve"> des mots perdus</w:t>
            </w:r>
          </w:p>
        </w:tc>
      </w:tr>
      <w:tr w:rsidR="00076436">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2</w:t>
            </w:r>
          </w:p>
        </w:tc>
        <w:tc>
          <w:tcPr>
            <w:tcW w:w="15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Ven. B</w:t>
            </w:r>
            <w:r>
              <w:rPr>
                <w:rFonts w:cs="Arial"/>
                <w:sz w:val="23"/>
              </w:rPr>
              <w:br/>
              <w:t>11 sept.</w:t>
            </w:r>
          </w:p>
        </w:tc>
        <w:tc>
          <w:tcPr>
            <w:tcW w:w="3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Phrase, non-phrase et ponctuation</w:t>
            </w:r>
          </w:p>
        </w:tc>
        <w:tc>
          <w:tcPr>
            <w:tcW w:w="39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left"/>
            </w:pPr>
            <w:proofErr w:type="spellStart"/>
            <w:r>
              <w:rPr>
                <w:rFonts w:cs="Arial"/>
                <w:sz w:val="23"/>
              </w:rPr>
              <w:t>Ponctua'Phrase</w:t>
            </w:r>
            <w:proofErr w:type="spellEnd"/>
          </w:p>
        </w:tc>
      </w:tr>
      <w:tr w:rsidR="00076436" w:rsidRPr="00E51C0C">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3</w:t>
            </w:r>
          </w:p>
        </w:tc>
        <w:tc>
          <w:tcPr>
            <w:tcW w:w="15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Jeu. A</w:t>
            </w:r>
            <w:r>
              <w:rPr>
                <w:rFonts w:cs="Arial"/>
                <w:sz w:val="23"/>
              </w:rPr>
              <w:br/>
              <w:t>17 sept.</w:t>
            </w:r>
          </w:p>
        </w:tc>
        <w:tc>
          <w:tcPr>
            <w:tcW w:w="3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left"/>
            </w:pPr>
            <w:r>
              <w:rPr>
                <w:rFonts w:cs="Arial"/>
                <w:sz w:val="23"/>
              </w:rPr>
              <w:t>Mots variables et invariables</w:t>
            </w:r>
          </w:p>
        </w:tc>
        <w:tc>
          <w:tcPr>
            <w:tcW w:w="39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Jeu des 10 familles des classes grammaticales</w:t>
            </w:r>
          </w:p>
        </w:tc>
      </w:tr>
      <w:tr w:rsidR="00076436">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4</w:t>
            </w:r>
          </w:p>
        </w:tc>
        <w:tc>
          <w:tcPr>
            <w:tcW w:w="15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Ven. B</w:t>
            </w:r>
            <w:r>
              <w:rPr>
                <w:rFonts w:cs="Arial"/>
                <w:sz w:val="23"/>
              </w:rPr>
              <w:br/>
              <w:t>25 sept.</w:t>
            </w:r>
          </w:p>
        </w:tc>
        <w:tc>
          <w:tcPr>
            <w:tcW w:w="3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Associer un mot à sa classe</w:t>
            </w:r>
          </w:p>
        </w:tc>
        <w:tc>
          <w:tcPr>
            <w:tcW w:w="39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left"/>
            </w:pPr>
            <w:r>
              <w:rPr>
                <w:rFonts w:cs="Arial"/>
                <w:sz w:val="23"/>
              </w:rPr>
              <w:t xml:space="preserve">Dominos des classes </w:t>
            </w:r>
            <w:proofErr w:type="spellStart"/>
            <w:r>
              <w:rPr>
                <w:rFonts w:cs="Arial"/>
                <w:sz w:val="23"/>
              </w:rPr>
              <w:t>grammaticales</w:t>
            </w:r>
            <w:proofErr w:type="spellEnd"/>
          </w:p>
        </w:tc>
      </w:tr>
      <w:tr w:rsidR="00076436">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5</w:t>
            </w:r>
          </w:p>
        </w:tc>
        <w:tc>
          <w:tcPr>
            <w:tcW w:w="15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Jeu. A</w:t>
            </w:r>
            <w:r>
              <w:rPr>
                <w:rFonts w:cs="Arial"/>
                <w:sz w:val="23"/>
              </w:rPr>
              <w:br/>
              <w:t>1 oct.</w:t>
            </w:r>
          </w:p>
        </w:tc>
        <w:tc>
          <w:tcPr>
            <w:tcW w:w="3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Identifier et justifier la classe d'un mot</w:t>
            </w:r>
          </w:p>
        </w:tc>
        <w:tc>
          <w:tcPr>
            <w:tcW w:w="39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left"/>
            </w:pPr>
            <w:proofErr w:type="spellStart"/>
            <w:r>
              <w:rPr>
                <w:rFonts w:cs="Arial"/>
                <w:sz w:val="23"/>
              </w:rPr>
              <w:t>Avoir</w:t>
            </w:r>
            <w:proofErr w:type="spellEnd"/>
            <w:r>
              <w:rPr>
                <w:rFonts w:cs="Arial"/>
                <w:sz w:val="23"/>
              </w:rPr>
              <w:t xml:space="preserve"> la </w:t>
            </w:r>
            <w:proofErr w:type="spellStart"/>
            <w:r>
              <w:rPr>
                <w:rFonts w:cs="Arial"/>
                <w:sz w:val="23"/>
              </w:rPr>
              <w:t>classe</w:t>
            </w:r>
            <w:proofErr w:type="spellEnd"/>
            <w:r>
              <w:rPr>
                <w:rFonts w:cs="Arial"/>
                <w:sz w:val="23"/>
              </w:rPr>
              <w:t xml:space="preserve"> </w:t>
            </w:r>
            <w:proofErr w:type="spellStart"/>
            <w:r>
              <w:rPr>
                <w:rFonts w:cs="Arial"/>
                <w:sz w:val="23"/>
              </w:rPr>
              <w:t>grammaticale</w:t>
            </w:r>
            <w:proofErr w:type="spellEnd"/>
          </w:p>
        </w:tc>
      </w:tr>
      <w:tr w:rsidR="00076436">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6</w:t>
            </w:r>
          </w:p>
        </w:tc>
        <w:tc>
          <w:tcPr>
            <w:tcW w:w="15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Ven. B</w:t>
            </w:r>
            <w:r>
              <w:rPr>
                <w:rFonts w:cs="Arial"/>
                <w:sz w:val="23"/>
              </w:rPr>
              <w:br/>
              <w:t>9 oct.</w:t>
            </w:r>
          </w:p>
        </w:tc>
        <w:tc>
          <w:tcPr>
            <w:tcW w:w="3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Distinguer classe grammaticale et fonction</w:t>
            </w:r>
          </w:p>
        </w:tc>
        <w:tc>
          <w:tcPr>
            <w:tcW w:w="39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left"/>
            </w:pPr>
            <w:r>
              <w:rPr>
                <w:rFonts w:cs="Arial"/>
                <w:sz w:val="23"/>
              </w:rPr>
              <w:t xml:space="preserve">Bandelettes classes et </w:t>
            </w:r>
            <w:proofErr w:type="spellStart"/>
            <w:r>
              <w:rPr>
                <w:rFonts w:cs="Arial"/>
                <w:sz w:val="23"/>
              </w:rPr>
              <w:t>fonctions</w:t>
            </w:r>
            <w:proofErr w:type="spellEnd"/>
          </w:p>
        </w:tc>
      </w:tr>
      <w:tr w:rsidR="00076436" w:rsidRPr="00E51C0C">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7</w:t>
            </w:r>
          </w:p>
        </w:tc>
        <w:tc>
          <w:tcPr>
            <w:tcW w:w="15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Ven. B</w:t>
            </w:r>
            <w:r>
              <w:rPr>
                <w:rFonts w:cs="Arial"/>
                <w:sz w:val="23"/>
              </w:rPr>
              <w:br/>
              <w:t>6 nov.</w:t>
            </w:r>
          </w:p>
        </w:tc>
        <w:tc>
          <w:tcPr>
            <w:tcW w:w="3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Reconnaître les expansions du nom</w:t>
            </w:r>
          </w:p>
        </w:tc>
        <w:tc>
          <w:tcPr>
            <w:tcW w:w="39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Qui est-ce ? des expansions du nom</w:t>
            </w:r>
          </w:p>
        </w:tc>
      </w:tr>
      <w:tr w:rsidR="00076436" w:rsidRPr="00E51C0C">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8</w:t>
            </w:r>
          </w:p>
        </w:tc>
        <w:tc>
          <w:tcPr>
            <w:tcW w:w="15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Jeu. A</w:t>
            </w:r>
            <w:r>
              <w:rPr>
                <w:rFonts w:cs="Arial"/>
                <w:sz w:val="23"/>
              </w:rPr>
              <w:br/>
              <w:t>12 nov.</w:t>
            </w:r>
          </w:p>
        </w:tc>
        <w:tc>
          <w:tcPr>
            <w:tcW w:w="3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Accords dans le groupe nominal</w:t>
            </w:r>
          </w:p>
        </w:tc>
        <w:tc>
          <w:tcPr>
            <w:tcW w:w="39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Accords en Harmonie - groupe nominal</w:t>
            </w:r>
          </w:p>
        </w:tc>
      </w:tr>
      <w:tr w:rsidR="00076436" w:rsidRPr="00E51C0C">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9</w:t>
            </w:r>
          </w:p>
        </w:tc>
        <w:tc>
          <w:tcPr>
            <w:tcW w:w="15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Ven. B</w:t>
            </w:r>
            <w:r>
              <w:rPr>
                <w:rFonts w:cs="Arial"/>
                <w:sz w:val="23"/>
              </w:rPr>
              <w:br/>
              <w:t>20 nov.</w:t>
            </w:r>
          </w:p>
        </w:tc>
        <w:tc>
          <w:tcPr>
            <w:tcW w:w="3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left"/>
            </w:pPr>
            <w:r>
              <w:rPr>
                <w:rFonts w:cs="Arial"/>
                <w:sz w:val="23"/>
              </w:rPr>
              <w:t>Repérer les fonctions usuelles</w:t>
            </w:r>
          </w:p>
        </w:tc>
        <w:tc>
          <w:tcPr>
            <w:tcW w:w="39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J'ai… qui a ? - Fonctions grammaticales</w:t>
            </w:r>
          </w:p>
        </w:tc>
      </w:tr>
      <w:tr w:rsidR="00076436">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10</w:t>
            </w:r>
          </w:p>
        </w:tc>
        <w:tc>
          <w:tcPr>
            <w:tcW w:w="15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Jeu. A</w:t>
            </w:r>
            <w:r>
              <w:rPr>
                <w:rFonts w:cs="Arial"/>
                <w:sz w:val="23"/>
              </w:rPr>
              <w:br/>
              <w:t>26 nov.</w:t>
            </w:r>
          </w:p>
        </w:tc>
        <w:tc>
          <w:tcPr>
            <w:tcW w:w="3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Organiser les fonctions dans la phrase</w:t>
            </w:r>
          </w:p>
        </w:tc>
        <w:tc>
          <w:tcPr>
            <w:tcW w:w="39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left"/>
            </w:pPr>
            <w:r>
              <w:rPr>
                <w:rFonts w:cs="Arial"/>
                <w:sz w:val="23"/>
              </w:rPr>
              <w:t xml:space="preserve">La Roue des </w:t>
            </w:r>
            <w:proofErr w:type="spellStart"/>
            <w:r>
              <w:rPr>
                <w:rFonts w:cs="Arial"/>
                <w:sz w:val="23"/>
              </w:rPr>
              <w:t>fonctions</w:t>
            </w:r>
            <w:proofErr w:type="spellEnd"/>
          </w:p>
        </w:tc>
      </w:tr>
      <w:tr w:rsidR="00076436" w:rsidRPr="00E51C0C">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11</w:t>
            </w:r>
          </w:p>
        </w:tc>
        <w:tc>
          <w:tcPr>
            <w:tcW w:w="15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Ven. B</w:t>
            </w:r>
            <w:r>
              <w:rPr>
                <w:rFonts w:cs="Arial"/>
                <w:sz w:val="23"/>
              </w:rPr>
              <w:br/>
              <w:t>4 déc.</w:t>
            </w:r>
          </w:p>
        </w:tc>
        <w:tc>
          <w:tcPr>
            <w:tcW w:w="3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Identifier une fonction par manipulation</w:t>
            </w:r>
          </w:p>
        </w:tc>
        <w:tc>
          <w:tcPr>
            <w:tcW w:w="39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Qui est-ce ? des fonctions grammaticales</w:t>
            </w:r>
          </w:p>
        </w:tc>
      </w:tr>
      <w:tr w:rsidR="00076436" w:rsidRPr="00E51C0C">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12</w:t>
            </w:r>
          </w:p>
        </w:tc>
        <w:tc>
          <w:tcPr>
            <w:tcW w:w="15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Jeu. A</w:t>
            </w:r>
            <w:r>
              <w:rPr>
                <w:rFonts w:cs="Arial"/>
                <w:sz w:val="23"/>
              </w:rPr>
              <w:br/>
              <w:t>10 déc.</w:t>
            </w:r>
          </w:p>
        </w:tc>
        <w:tc>
          <w:tcPr>
            <w:tcW w:w="3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left"/>
            </w:pPr>
            <w:r>
              <w:rPr>
                <w:rFonts w:cs="Arial"/>
                <w:sz w:val="23"/>
              </w:rPr>
              <w:t>Déplacer, supprimer, remplacer, pronominaliser</w:t>
            </w:r>
          </w:p>
        </w:tc>
        <w:tc>
          <w:tcPr>
            <w:tcW w:w="39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Les Maîtres de la Syntaxe</w:t>
            </w:r>
          </w:p>
        </w:tc>
      </w:tr>
      <w:tr w:rsidR="00076436" w:rsidRPr="00E51C0C">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13</w:t>
            </w:r>
          </w:p>
        </w:tc>
        <w:tc>
          <w:tcPr>
            <w:tcW w:w="15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Jeu. A</w:t>
            </w:r>
            <w:r>
              <w:rPr>
                <w:rFonts w:cs="Arial"/>
                <w:sz w:val="23"/>
              </w:rPr>
              <w:br/>
              <w:t>7 janv.</w:t>
            </w:r>
          </w:p>
        </w:tc>
        <w:tc>
          <w:tcPr>
            <w:tcW w:w="3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Consolider les accords du groupe nominal</w:t>
            </w:r>
          </w:p>
        </w:tc>
        <w:tc>
          <w:tcPr>
            <w:tcW w:w="39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Accords en Harmonie - groupe nominal</w:t>
            </w:r>
          </w:p>
        </w:tc>
      </w:tr>
      <w:tr w:rsidR="00076436" w:rsidRPr="00E51C0C">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14</w:t>
            </w:r>
          </w:p>
        </w:tc>
        <w:tc>
          <w:tcPr>
            <w:tcW w:w="15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Ven. B</w:t>
            </w:r>
            <w:r>
              <w:rPr>
                <w:rFonts w:cs="Arial"/>
                <w:sz w:val="23"/>
              </w:rPr>
              <w:br/>
              <w:t>15 janv.</w:t>
            </w:r>
          </w:p>
        </w:tc>
        <w:tc>
          <w:tcPr>
            <w:tcW w:w="3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Accorder le sujet et le verbe</w:t>
            </w:r>
          </w:p>
        </w:tc>
        <w:tc>
          <w:tcPr>
            <w:tcW w:w="39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Accords en Harmonie - sujet/verbe</w:t>
            </w:r>
          </w:p>
        </w:tc>
      </w:tr>
      <w:tr w:rsidR="00076436" w:rsidRPr="00E51C0C">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15</w:t>
            </w:r>
          </w:p>
        </w:tc>
        <w:tc>
          <w:tcPr>
            <w:tcW w:w="15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Jeu. A</w:t>
            </w:r>
            <w:r>
              <w:rPr>
                <w:rFonts w:cs="Arial"/>
                <w:sz w:val="23"/>
              </w:rPr>
              <w:br/>
              <w:t>21 janv.</w:t>
            </w:r>
          </w:p>
        </w:tc>
        <w:tc>
          <w:tcPr>
            <w:tcW w:w="3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Accorder avec un sujet éloigné ou complexe</w:t>
            </w:r>
          </w:p>
        </w:tc>
        <w:tc>
          <w:tcPr>
            <w:tcW w:w="39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Accords en Harmonie - sujet/verbe</w:t>
            </w:r>
          </w:p>
        </w:tc>
      </w:tr>
    </w:tbl>
    <w:p w:rsidR="00076436" w:rsidRPr="00E51C0C" w:rsidRDefault="00000000">
      <w:pPr>
        <w:pStyle w:val="Titre1"/>
        <w:pageBreakBefore/>
        <w:rPr>
          <w:lang w:val="fr-FR"/>
        </w:rPr>
      </w:pPr>
      <w:r w:rsidRPr="00E51C0C">
        <w:rPr>
          <w:rFonts w:ascii="Arial" w:eastAsia="Arial" w:hAnsi="Arial" w:cs="Arial"/>
          <w:lang w:val="fr-FR"/>
        </w:rPr>
        <w:lastRenderedPageBreak/>
        <w:t>Planning des jeux proposés - séances 16 à 30</w:t>
      </w:r>
    </w:p>
    <w:tbl>
      <w:tblPr>
        <w:tblW w:w="9800" w:type="dxa"/>
        <w:tblInd w:w="120" w:type="dxa"/>
        <w:tblLayout w:type="fixed"/>
        <w:tblLook w:val="04A0" w:firstRow="1" w:lastRow="0" w:firstColumn="1" w:lastColumn="0" w:noHBand="0" w:noVBand="1"/>
      </w:tblPr>
      <w:tblGrid>
        <w:gridCol w:w="700"/>
        <w:gridCol w:w="1500"/>
        <w:gridCol w:w="3700"/>
        <w:gridCol w:w="3900"/>
      </w:tblGrid>
      <w:tr w:rsidR="00076436">
        <w:trPr>
          <w:cantSplit/>
          <w:tblHeader/>
        </w:trPr>
        <w:tc>
          <w:tcPr>
            <w:tcW w:w="700" w:type="dxa"/>
            <w:tcBorders>
              <w:top w:val="single" w:sz="6" w:space="0" w:color="D9E1E8"/>
              <w:left w:val="single" w:sz="6" w:space="0" w:color="D9E1E8"/>
              <w:bottom w:val="single" w:sz="6" w:space="0" w:color="D9E1E8"/>
              <w:right w:val="single" w:sz="6" w:space="0" w:color="D9E1E8"/>
            </w:tcBorders>
            <w:shd w:val="clear" w:color="auto" w:fill="1F4E79"/>
            <w:tcMar>
              <w:top w:w="90" w:type="dxa"/>
              <w:left w:w="120" w:type="dxa"/>
              <w:bottom w:w="90" w:type="dxa"/>
              <w:right w:w="120" w:type="dxa"/>
            </w:tcMar>
            <w:vAlign w:val="center"/>
          </w:tcPr>
          <w:p w:rsidR="00076436" w:rsidRDefault="00000000">
            <w:pPr>
              <w:keepLines/>
              <w:spacing w:after="0" w:line="250" w:lineRule="auto"/>
              <w:jc w:val="center"/>
            </w:pPr>
            <w:r>
              <w:rPr>
                <w:rFonts w:cs="Arial"/>
                <w:b/>
                <w:color w:val="FFFFFF"/>
                <w:sz w:val="23"/>
              </w:rPr>
              <w:t>N°</w:t>
            </w:r>
          </w:p>
        </w:tc>
        <w:tc>
          <w:tcPr>
            <w:tcW w:w="1500" w:type="dxa"/>
            <w:tcBorders>
              <w:top w:val="single" w:sz="6" w:space="0" w:color="D9E1E8"/>
              <w:left w:val="single" w:sz="6" w:space="0" w:color="D9E1E8"/>
              <w:bottom w:val="single" w:sz="6" w:space="0" w:color="D9E1E8"/>
              <w:right w:val="single" w:sz="6" w:space="0" w:color="D9E1E8"/>
            </w:tcBorders>
            <w:shd w:val="clear" w:color="auto" w:fill="1F4E79"/>
            <w:tcMar>
              <w:top w:w="90" w:type="dxa"/>
              <w:left w:w="120" w:type="dxa"/>
              <w:bottom w:w="90" w:type="dxa"/>
              <w:right w:w="120" w:type="dxa"/>
            </w:tcMar>
            <w:vAlign w:val="center"/>
          </w:tcPr>
          <w:p w:rsidR="00076436" w:rsidRDefault="00000000">
            <w:pPr>
              <w:keepLines/>
              <w:spacing w:after="0" w:line="250" w:lineRule="auto"/>
              <w:jc w:val="center"/>
            </w:pPr>
            <w:r>
              <w:rPr>
                <w:rFonts w:cs="Arial"/>
                <w:b/>
                <w:color w:val="FFFFFF"/>
                <w:sz w:val="23"/>
              </w:rPr>
              <w:t>Date</w:t>
            </w:r>
          </w:p>
        </w:tc>
        <w:tc>
          <w:tcPr>
            <w:tcW w:w="3700" w:type="dxa"/>
            <w:tcBorders>
              <w:top w:val="single" w:sz="6" w:space="0" w:color="D9E1E8"/>
              <w:left w:val="single" w:sz="6" w:space="0" w:color="D9E1E8"/>
              <w:bottom w:val="single" w:sz="6" w:space="0" w:color="D9E1E8"/>
              <w:right w:val="single" w:sz="6" w:space="0" w:color="D9E1E8"/>
            </w:tcBorders>
            <w:shd w:val="clear" w:color="auto" w:fill="1F4E79"/>
            <w:tcMar>
              <w:top w:w="90" w:type="dxa"/>
              <w:left w:w="120" w:type="dxa"/>
              <w:bottom w:w="90" w:type="dxa"/>
              <w:right w:w="120" w:type="dxa"/>
            </w:tcMar>
            <w:vAlign w:val="center"/>
          </w:tcPr>
          <w:p w:rsidR="00076436" w:rsidRDefault="00000000">
            <w:pPr>
              <w:keepLines/>
              <w:spacing w:after="0" w:line="250" w:lineRule="auto"/>
              <w:jc w:val="center"/>
            </w:pPr>
            <w:r>
              <w:rPr>
                <w:rFonts w:cs="Arial"/>
                <w:b/>
                <w:color w:val="FFFFFF"/>
                <w:sz w:val="23"/>
              </w:rPr>
              <w:t>Fondamental travaillé</w:t>
            </w:r>
          </w:p>
        </w:tc>
        <w:tc>
          <w:tcPr>
            <w:tcW w:w="3900" w:type="dxa"/>
            <w:tcBorders>
              <w:top w:val="single" w:sz="6" w:space="0" w:color="D9E1E8"/>
              <w:left w:val="single" w:sz="6" w:space="0" w:color="D9E1E8"/>
              <w:bottom w:val="single" w:sz="6" w:space="0" w:color="D9E1E8"/>
              <w:right w:val="single" w:sz="6" w:space="0" w:color="D9E1E8"/>
            </w:tcBorders>
            <w:shd w:val="clear" w:color="auto" w:fill="1F4E79"/>
            <w:tcMar>
              <w:top w:w="90" w:type="dxa"/>
              <w:left w:w="120" w:type="dxa"/>
              <w:bottom w:w="90" w:type="dxa"/>
              <w:right w:w="120" w:type="dxa"/>
            </w:tcMar>
            <w:vAlign w:val="center"/>
          </w:tcPr>
          <w:p w:rsidR="00076436" w:rsidRDefault="00000000">
            <w:pPr>
              <w:keepLines/>
              <w:spacing w:after="0" w:line="250" w:lineRule="auto"/>
              <w:jc w:val="center"/>
            </w:pPr>
            <w:r>
              <w:rPr>
                <w:rFonts w:cs="Arial"/>
                <w:b/>
                <w:color w:val="FFFFFF"/>
                <w:sz w:val="23"/>
              </w:rPr>
              <w:t xml:space="preserve">Jeu(x) </w:t>
            </w:r>
          </w:p>
        </w:tc>
      </w:tr>
      <w:tr w:rsidR="00076436">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16</w:t>
            </w:r>
          </w:p>
        </w:tc>
        <w:tc>
          <w:tcPr>
            <w:tcW w:w="15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Ven. B</w:t>
            </w:r>
            <w:r>
              <w:rPr>
                <w:rFonts w:cs="Arial"/>
                <w:sz w:val="23"/>
              </w:rPr>
              <w:br/>
              <w:t>29 janv.</w:t>
            </w:r>
          </w:p>
        </w:tc>
        <w:tc>
          <w:tcPr>
            <w:tcW w:w="3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Choisir un homophone par substitution</w:t>
            </w:r>
          </w:p>
        </w:tc>
        <w:tc>
          <w:tcPr>
            <w:tcW w:w="39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left"/>
            </w:pPr>
            <w:r>
              <w:rPr>
                <w:rFonts w:cs="Arial"/>
                <w:sz w:val="23"/>
              </w:rPr>
              <w:t>Roue des homophones</w:t>
            </w:r>
          </w:p>
        </w:tc>
      </w:tr>
      <w:tr w:rsidR="00076436">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17</w:t>
            </w:r>
          </w:p>
        </w:tc>
        <w:tc>
          <w:tcPr>
            <w:tcW w:w="15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Jeu. A</w:t>
            </w:r>
            <w:r>
              <w:rPr>
                <w:rFonts w:cs="Arial"/>
                <w:sz w:val="23"/>
              </w:rPr>
              <w:br/>
              <w:t>4 févr.</w:t>
            </w:r>
          </w:p>
        </w:tc>
        <w:tc>
          <w:tcPr>
            <w:tcW w:w="3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Raisonner sur les accords et les homophones</w:t>
            </w:r>
          </w:p>
        </w:tc>
        <w:tc>
          <w:tcPr>
            <w:tcW w:w="39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left"/>
            </w:pPr>
            <w:r>
              <w:rPr>
                <w:rFonts w:cs="Arial"/>
                <w:sz w:val="23"/>
              </w:rPr>
              <w:t>Mosquito grammatical</w:t>
            </w:r>
          </w:p>
        </w:tc>
      </w:tr>
      <w:tr w:rsidR="00076436">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18</w:t>
            </w:r>
          </w:p>
        </w:tc>
        <w:tc>
          <w:tcPr>
            <w:tcW w:w="15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Ven. B</w:t>
            </w:r>
            <w:r>
              <w:rPr>
                <w:rFonts w:cs="Arial"/>
                <w:sz w:val="23"/>
              </w:rPr>
              <w:br/>
              <w:t>26 févr.</w:t>
            </w:r>
          </w:p>
        </w:tc>
        <w:tc>
          <w:tcPr>
            <w:tcW w:w="3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Bilan : classes, fonctions et accords</w:t>
            </w:r>
          </w:p>
        </w:tc>
        <w:tc>
          <w:tcPr>
            <w:tcW w:w="39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left"/>
            </w:pPr>
            <w:r>
              <w:rPr>
                <w:rFonts w:cs="Arial"/>
                <w:sz w:val="23"/>
              </w:rPr>
              <w:t xml:space="preserve">Petits </w:t>
            </w:r>
            <w:proofErr w:type="spellStart"/>
            <w:r>
              <w:rPr>
                <w:rFonts w:cs="Arial"/>
                <w:sz w:val="23"/>
              </w:rPr>
              <w:t>chevaux</w:t>
            </w:r>
            <w:proofErr w:type="spellEnd"/>
            <w:r>
              <w:rPr>
                <w:rFonts w:cs="Arial"/>
                <w:sz w:val="23"/>
              </w:rPr>
              <w:t xml:space="preserve"> </w:t>
            </w:r>
            <w:proofErr w:type="spellStart"/>
            <w:r>
              <w:rPr>
                <w:rFonts w:cs="Arial"/>
                <w:sz w:val="23"/>
              </w:rPr>
              <w:t>grammaticaux</w:t>
            </w:r>
            <w:proofErr w:type="spellEnd"/>
          </w:p>
        </w:tc>
      </w:tr>
      <w:tr w:rsidR="00076436">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19</w:t>
            </w:r>
          </w:p>
        </w:tc>
        <w:tc>
          <w:tcPr>
            <w:tcW w:w="15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Ven. B</w:t>
            </w:r>
            <w:r>
              <w:rPr>
                <w:rFonts w:cs="Arial"/>
                <w:sz w:val="23"/>
              </w:rPr>
              <w:br/>
              <w:t>12 mars</w:t>
            </w:r>
          </w:p>
        </w:tc>
        <w:tc>
          <w:tcPr>
            <w:tcW w:w="3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Radical, désinence, temps et personne</w:t>
            </w:r>
          </w:p>
        </w:tc>
        <w:tc>
          <w:tcPr>
            <w:tcW w:w="39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left"/>
            </w:pPr>
            <w:r>
              <w:rPr>
                <w:rFonts w:cs="Arial"/>
                <w:sz w:val="23"/>
              </w:rPr>
              <w:t xml:space="preserve">Roue de la </w:t>
            </w:r>
            <w:proofErr w:type="spellStart"/>
            <w:r>
              <w:rPr>
                <w:rFonts w:cs="Arial"/>
                <w:sz w:val="23"/>
              </w:rPr>
              <w:t>conjugaison</w:t>
            </w:r>
            <w:proofErr w:type="spellEnd"/>
          </w:p>
        </w:tc>
      </w:tr>
      <w:tr w:rsidR="00076436" w:rsidRPr="00E51C0C">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20</w:t>
            </w:r>
          </w:p>
        </w:tc>
        <w:tc>
          <w:tcPr>
            <w:tcW w:w="15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Jeu. A</w:t>
            </w:r>
            <w:r>
              <w:rPr>
                <w:rFonts w:cs="Arial"/>
                <w:sz w:val="23"/>
              </w:rPr>
              <w:br/>
              <w:t>18 mars</w:t>
            </w:r>
          </w:p>
        </w:tc>
        <w:tc>
          <w:tcPr>
            <w:tcW w:w="3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left"/>
            </w:pPr>
            <w:r>
              <w:rPr>
                <w:rFonts w:cs="Arial"/>
                <w:sz w:val="23"/>
              </w:rPr>
              <w:t>Présent, futur et imparfait</w:t>
            </w:r>
          </w:p>
        </w:tc>
        <w:tc>
          <w:tcPr>
            <w:tcW w:w="39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À la poursuite du Réel</w:t>
            </w:r>
          </w:p>
        </w:tc>
      </w:tr>
      <w:tr w:rsidR="00076436" w:rsidRPr="00E51C0C">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21</w:t>
            </w:r>
          </w:p>
        </w:tc>
        <w:tc>
          <w:tcPr>
            <w:tcW w:w="15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Ven. B</w:t>
            </w:r>
            <w:r>
              <w:rPr>
                <w:rFonts w:cs="Arial"/>
                <w:sz w:val="23"/>
              </w:rPr>
              <w:br/>
              <w:t>26 mars</w:t>
            </w:r>
          </w:p>
        </w:tc>
        <w:tc>
          <w:tcPr>
            <w:tcW w:w="3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Temps du récit et transposition</w:t>
            </w:r>
          </w:p>
        </w:tc>
        <w:tc>
          <w:tcPr>
            <w:tcW w:w="39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À la poursuite du Réel</w:t>
            </w:r>
          </w:p>
        </w:tc>
      </w:tr>
      <w:tr w:rsidR="00076436">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22</w:t>
            </w:r>
          </w:p>
        </w:tc>
        <w:tc>
          <w:tcPr>
            <w:tcW w:w="15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Jeu. A</w:t>
            </w:r>
            <w:r>
              <w:rPr>
                <w:rFonts w:cs="Arial"/>
                <w:sz w:val="23"/>
              </w:rPr>
              <w:br/>
              <w:t>1 avr.</w:t>
            </w:r>
          </w:p>
        </w:tc>
        <w:tc>
          <w:tcPr>
            <w:tcW w:w="3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Modes et conditionnel dans l'indicatif</w:t>
            </w:r>
          </w:p>
        </w:tc>
        <w:tc>
          <w:tcPr>
            <w:tcW w:w="39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left"/>
            </w:pPr>
            <w:r>
              <w:rPr>
                <w:rFonts w:cs="Arial"/>
                <w:sz w:val="23"/>
              </w:rPr>
              <w:t xml:space="preserve">Roue de la </w:t>
            </w:r>
            <w:proofErr w:type="spellStart"/>
            <w:r>
              <w:rPr>
                <w:rFonts w:cs="Arial"/>
                <w:sz w:val="23"/>
              </w:rPr>
              <w:t>conjugaison</w:t>
            </w:r>
            <w:proofErr w:type="spellEnd"/>
          </w:p>
        </w:tc>
      </w:tr>
      <w:tr w:rsidR="00076436">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23</w:t>
            </w:r>
          </w:p>
        </w:tc>
        <w:tc>
          <w:tcPr>
            <w:tcW w:w="15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Ven. B</w:t>
            </w:r>
            <w:r>
              <w:rPr>
                <w:rFonts w:cs="Arial"/>
                <w:sz w:val="23"/>
              </w:rPr>
              <w:br/>
              <w:t>23 avr.</w:t>
            </w:r>
          </w:p>
        </w:tc>
        <w:tc>
          <w:tcPr>
            <w:tcW w:w="3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left"/>
            </w:pPr>
            <w:r>
              <w:rPr>
                <w:rFonts w:cs="Arial"/>
                <w:sz w:val="23"/>
              </w:rPr>
              <w:t>Réinvestir les formes verbales</w:t>
            </w:r>
          </w:p>
        </w:tc>
        <w:tc>
          <w:tcPr>
            <w:tcW w:w="39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left"/>
            </w:pPr>
            <w:r>
              <w:rPr>
                <w:rFonts w:cs="Arial"/>
                <w:sz w:val="23"/>
              </w:rPr>
              <w:t>Petits chevaux grammaticaux</w:t>
            </w:r>
          </w:p>
        </w:tc>
      </w:tr>
      <w:tr w:rsidR="00076436" w:rsidRPr="00E51C0C">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24</w:t>
            </w:r>
          </w:p>
        </w:tc>
        <w:tc>
          <w:tcPr>
            <w:tcW w:w="15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Jeu. A</w:t>
            </w:r>
            <w:r>
              <w:rPr>
                <w:rFonts w:cs="Arial"/>
                <w:sz w:val="23"/>
              </w:rPr>
              <w:br/>
              <w:t>29 avr.</w:t>
            </w:r>
          </w:p>
        </w:tc>
        <w:tc>
          <w:tcPr>
            <w:tcW w:w="3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left"/>
            </w:pPr>
            <w:r>
              <w:rPr>
                <w:rFonts w:cs="Arial"/>
                <w:sz w:val="23"/>
              </w:rPr>
              <w:t>Bilan de conjugaison raisonnée</w:t>
            </w:r>
          </w:p>
        </w:tc>
        <w:tc>
          <w:tcPr>
            <w:tcW w:w="39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Roue de la conjugaison - défi</w:t>
            </w:r>
          </w:p>
        </w:tc>
      </w:tr>
      <w:tr w:rsidR="00076436">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25</w:t>
            </w:r>
          </w:p>
        </w:tc>
        <w:tc>
          <w:tcPr>
            <w:tcW w:w="15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Ven. B</w:t>
            </w:r>
            <w:r>
              <w:rPr>
                <w:rFonts w:cs="Arial"/>
                <w:sz w:val="23"/>
              </w:rPr>
              <w:br/>
              <w:t>21 mai</w:t>
            </w:r>
          </w:p>
        </w:tc>
        <w:tc>
          <w:tcPr>
            <w:tcW w:w="3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Distinguer phrase simple et phrase complexe</w:t>
            </w:r>
          </w:p>
        </w:tc>
        <w:tc>
          <w:tcPr>
            <w:tcW w:w="39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left"/>
            </w:pPr>
            <w:r>
              <w:rPr>
                <w:rFonts w:cs="Arial"/>
                <w:sz w:val="23"/>
              </w:rPr>
              <w:t xml:space="preserve">Phrase </w:t>
            </w:r>
            <w:proofErr w:type="spellStart"/>
            <w:r>
              <w:rPr>
                <w:rFonts w:cs="Arial"/>
                <w:sz w:val="23"/>
              </w:rPr>
              <w:t>complexe</w:t>
            </w:r>
            <w:proofErr w:type="spellEnd"/>
            <w:r>
              <w:rPr>
                <w:rFonts w:cs="Arial"/>
                <w:sz w:val="23"/>
              </w:rPr>
              <w:t xml:space="preserve"> à </w:t>
            </w:r>
            <w:proofErr w:type="spellStart"/>
            <w:r>
              <w:rPr>
                <w:rFonts w:cs="Arial"/>
                <w:sz w:val="23"/>
              </w:rPr>
              <w:t>manipuler</w:t>
            </w:r>
            <w:proofErr w:type="spellEnd"/>
          </w:p>
        </w:tc>
      </w:tr>
      <w:tr w:rsidR="00076436" w:rsidRPr="00E51C0C">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26</w:t>
            </w:r>
          </w:p>
        </w:tc>
        <w:tc>
          <w:tcPr>
            <w:tcW w:w="15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Jeu. A</w:t>
            </w:r>
            <w:r>
              <w:rPr>
                <w:rFonts w:cs="Arial"/>
                <w:sz w:val="23"/>
              </w:rPr>
              <w:br/>
              <w:t>27 mai</w:t>
            </w:r>
          </w:p>
        </w:tc>
        <w:tc>
          <w:tcPr>
            <w:tcW w:w="3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left"/>
            </w:pPr>
            <w:r>
              <w:rPr>
                <w:rFonts w:cs="Arial"/>
                <w:sz w:val="23"/>
              </w:rPr>
              <w:t>Juxtaposition, coordination, subordination</w:t>
            </w:r>
          </w:p>
        </w:tc>
        <w:tc>
          <w:tcPr>
            <w:tcW w:w="39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Arbre de la phrase complexe</w:t>
            </w:r>
          </w:p>
        </w:tc>
      </w:tr>
      <w:tr w:rsidR="00076436" w:rsidRPr="00E51C0C">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27</w:t>
            </w:r>
          </w:p>
        </w:tc>
        <w:tc>
          <w:tcPr>
            <w:tcW w:w="15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Ven. B</w:t>
            </w:r>
            <w:r>
              <w:rPr>
                <w:rFonts w:cs="Arial"/>
                <w:sz w:val="23"/>
              </w:rPr>
              <w:br/>
              <w:t>4 juin</w:t>
            </w:r>
          </w:p>
        </w:tc>
        <w:tc>
          <w:tcPr>
            <w:tcW w:w="3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Relative, antécédent et pronom relatif</w:t>
            </w:r>
          </w:p>
        </w:tc>
        <w:tc>
          <w:tcPr>
            <w:tcW w:w="39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Qui est-ce ? des expansions du nom</w:t>
            </w:r>
          </w:p>
        </w:tc>
      </w:tr>
      <w:tr w:rsidR="00076436" w:rsidRPr="00E51C0C">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28</w:t>
            </w:r>
          </w:p>
        </w:tc>
        <w:tc>
          <w:tcPr>
            <w:tcW w:w="15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Jeu. A</w:t>
            </w:r>
            <w:r>
              <w:rPr>
                <w:rFonts w:cs="Arial"/>
                <w:sz w:val="23"/>
              </w:rPr>
              <w:br/>
              <w:t>10 juin</w:t>
            </w:r>
          </w:p>
        </w:tc>
        <w:tc>
          <w:tcPr>
            <w:tcW w:w="3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left"/>
            </w:pPr>
            <w:r>
              <w:rPr>
                <w:rFonts w:cs="Arial"/>
                <w:sz w:val="23"/>
              </w:rPr>
              <w:t>Manipuler les propositions</w:t>
            </w:r>
          </w:p>
        </w:tc>
        <w:tc>
          <w:tcPr>
            <w:tcW w:w="39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Les Maîtres de la Syntaxe</w:t>
            </w:r>
          </w:p>
        </w:tc>
      </w:tr>
      <w:tr w:rsidR="00076436">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29</w:t>
            </w:r>
          </w:p>
        </w:tc>
        <w:tc>
          <w:tcPr>
            <w:tcW w:w="15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Ven. B</w:t>
            </w:r>
            <w:r>
              <w:rPr>
                <w:rFonts w:cs="Arial"/>
                <w:sz w:val="23"/>
              </w:rPr>
              <w:br/>
              <w:t>18 juin</w:t>
            </w:r>
          </w:p>
        </w:tc>
        <w:tc>
          <w:tcPr>
            <w:tcW w:w="37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Ponctuation et cohésion de la phrase</w:t>
            </w:r>
          </w:p>
        </w:tc>
        <w:tc>
          <w:tcPr>
            <w:tcW w:w="3900" w:type="dxa"/>
            <w:tcBorders>
              <w:top w:val="single" w:sz="6" w:space="0" w:color="D9E1E8"/>
              <w:left w:val="single" w:sz="6" w:space="0" w:color="D9E1E8"/>
              <w:bottom w:val="single" w:sz="6" w:space="0" w:color="D9E1E8"/>
              <w:right w:val="single" w:sz="6" w:space="0" w:color="D9E1E8"/>
            </w:tcBorders>
            <w:shd w:val="clear" w:color="auto" w:fill="FFFFFF"/>
            <w:tcMar>
              <w:top w:w="90" w:type="dxa"/>
              <w:left w:w="120" w:type="dxa"/>
              <w:bottom w:w="90" w:type="dxa"/>
              <w:right w:w="120" w:type="dxa"/>
            </w:tcMar>
            <w:vAlign w:val="center"/>
          </w:tcPr>
          <w:p w:rsidR="00076436" w:rsidRDefault="00000000">
            <w:pPr>
              <w:keepLines/>
              <w:spacing w:after="0" w:line="250" w:lineRule="auto"/>
              <w:jc w:val="left"/>
            </w:pPr>
            <w:proofErr w:type="spellStart"/>
            <w:r>
              <w:rPr>
                <w:rFonts w:cs="Arial"/>
                <w:sz w:val="23"/>
              </w:rPr>
              <w:t>Ponctua'Phrase</w:t>
            </w:r>
            <w:proofErr w:type="spellEnd"/>
          </w:p>
        </w:tc>
      </w:tr>
      <w:tr w:rsidR="00076436" w:rsidRPr="00E51C0C">
        <w:trPr>
          <w:cantSplit/>
        </w:trPr>
        <w:tc>
          <w:tcPr>
            <w:tcW w:w="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b/>
                <w:sz w:val="23"/>
              </w:rPr>
              <w:t>30</w:t>
            </w:r>
          </w:p>
        </w:tc>
        <w:tc>
          <w:tcPr>
            <w:tcW w:w="15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Default="00000000">
            <w:pPr>
              <w:keepLines/>
              <w:spacing w:after="0" w:line="250" w:lineRule="auto"/>
              <w:jc w:val="center"/>
            </w:pPr>
            <w:r>
              <w:rPr>
                <w:rFonts w:cs="Arial"/>
                <w:sz w:val="23"/>
              </w:rPr>
              <w:t>Jeu. A</w:t>
            </w:r>
            <w:r>
              <w:rPr>
                <w:rFonts w:cs="Arial"/>
                <w:sz w:val="23"/>
              </w:rPr>
              <w:br/>
              <w:t>24 juin</w:t>
            </w:r>
          </w:p>
        </w:tc>
        <w:tc>
          <w:tcPr>
            <w:tcW w:w="37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r w:rsidRPr="00E51C0C">
              <w:rPr>
                <w:rFonts w:cs="Arial"/>
                <w:sz w:val="23"/>
                <w:lang w:val="fr-FR"/>
              </w:rPr>
              <w:t>Bilan général et passeport de progrès</w:t>
            </w:r>
          </w:p>
        </w:tc>
        <w:tc>
          <w:tcPr>
            <w:tcW w:w="3900" w:type="dxa"/>
            <w:tcBorders>
              <w:top w:val="single" w:sz="6" w:space="0" w:color="D9E1E8"/>
              <w:left w:val="single" w:sz="6" w:space="0" w:color="D9E1E8"/>
              <w:bottom w:val="single" w:sz="6" w:space="0" w:color="D9E1E8"/>
              <w:right w:val="single" w:sz="6" w:space="0" w:color="D9E1E8"/>
            </w:tcBorders>
            <w:shd w:val="clear" w:color="auto" w:fill="F3F7FB"/>
            <w:tcMar>
              <w:top w:w="90" w:type="dxa"/>
              <w:left w:w="120" w:type="dxa"/>
              <w:bottom w:w="90" w:type="dxa"/>
              <w:right w:w="120" w:type="dxa"/>
            </w:tcMar>
            <w:vAlign w:val="center"/>
          </w:tcPr>
          <w:p w:rsidR="00076436" w:rsidRPr="00E51C0C" w:rsidRDefault="00000000">
            <w:pPr>
              <w:keepLines/>
              <w:spacing w:after="0" w:line="250" w:lineRule="auto"/>
              <w:jc w:val="left"/>
              <w:rPr>
                <w:lang w:val="fr-FR"/>
              </w:rPr>
            </w:pPr>
            <w:proofErr w:type="spellStart"/>
            <w:r w:rsidRPr="00E51C0C">
              <w:rPr>
                <w:rFonts w:cs="Arial"/>
                <w:sz w:val="23"/>
                <w:lang w:val="fr-FR"/>
              </w:rPr>
              <w:t>Ponctua'Phrase</w:t>
            </w:r>
            <w:proofErr w:type="spellEnd"/>
            <w:r w:rsidRPr="00E51C0C">
              <w:rPr>
                <w:rFonts w:cs="Arial"/>
                <w:sz w:val="23"/>
                <w:lang w:val="fr-FR"/>
              </w:rPr>
              <w:t xml:space="preserve"> + Mosquito grammatical + Roue des fonctions</w:t>
            </w:r>
          </w:p>
        </w:tc>
      </w:tr>
    </w:tbl>
    <w:p w:rsidR="00076436" w:rsidRDefault="00076436" w:rsidP="00E51C0C">
      <w:pPr>
        <w:keepLines/>
        <w:pBdr>
          <w:left w:val="single" w:sz="16" w:space="7" w:color="70AD47"/>
        </w:pBdr>
        <w:shd w:val="clear" w:color="auto" w:fill="F4FAF1"/>
        <w:spacing w:before="40" w:line="252" w:lineRule="auto"/>
        <w:jc w:val="left"/>
      </w:pPr>
    </w:p>
    <w:sectPr w:rsidR="00076436" w:rsidSect="00034616">
      <w:headerReference w:type="default" r:id="rId8"/>
      <w:footerReference w:type="default" r:id="rId9"/>
      <w:pgSz w:w="11906" w:h="16838"/>
      <w:pgMar w:top="822" w:right="935" w:bottom="822" w:left="935" w:header="312"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67838" w:rsidRDefault="00A67838">
      <w:pPr>
        <w:spacing w:after="0" w:line="240" w:lineRule="auto"/>
      </w:pPr>
      <w:r>
        <w:separator/>
      </w:r>
    </w:p>
  </w:endnote>
  <w:endnote w:type="continuationSeparator" w:id="0">
    <w:p w:rsidR="00A67838" w:rsidRDefault="00A67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76436" w:rsidRPr="00E51C0C" w:rsidRDefault="00000000">
    <w:pPr>
      <w:spacing w:after="0" w:line="240" w:lineRule="auto"/>
      <w:jc w:val="center"/>
      <w:rPr>
        <w:lang w:val="fr-FR"/>
      </w:rPr>
    </w:pPr>
    <w:r w:rsidRPr="00E51C0C">
      <w:rPr>
        <w:rFonts w:cs="Arial"/>
        <w:color w:val="5F6B76"/>
        <w:sz w:val="19"/>
        <w:lang w:val="fr-FR"/>
      </w:rPr>
      <w:t xml:space="preserve">Claire VAN BEEK  |  Collège Jean-Rostand  |  </w:t>
    </w:r>
    <w:r>
      <w:rPr>
        <w:rFonts w:cs="Arial"/>
        <w:color w:val="5F6B76"/>
        <w:sz w:val="19"/>
      </w:rPr>
      <w:fldChar w:fldCharType="begin"/>
    </w:r>
    <w:r w:rsidRPr="00E51C0C">
      <w:rPr>
        <w:rFonts w:cs="Arial"/>
        <w:color w:val="5F6B76"/>
        <w:sz w:val="19"/>
        <w:lang w:val="fr-FR"/>
      </w:rPr>
      <w:instrText>PAGE</w:instrText>
    </w:r>
    <w:r>
      <w:rPr>
        <w:rFonts w:cs="Arial"/>
        <w:color w:val="5F6B76"/>
        <w:sz w:val="19"/>
      </w:rPr>
      <w:fldChar w:fldCharType="separate"/>
    </w:r>
    <w:r w:rsidRPr="00E51C0C">
      <w:rPr>
        <w:rFonts w:cs="Arial"/>
        <w:color w:val="5F6B76"/>
        <w:sz w:val="19"/>
        <w:lang w:val="fr-FR"/>
      </w:rPr>
      <w:t>1</w:t>
    </w:r>
    <w:r>
      <w:rPr>
        <w:rFonts w:cs="Arial"/>
        <w:color w:val="5F6B76"/>
        <w:sz w:val="19"/>
      </w:rPr>
      <w:fldChar w:fldCharType="end"/>
    </w:r>
    <w:r w:rsidRPr="00E51C0C">
      <w:rPr>
        <w:rFonts w:cs="Arial"/>
        <w:color w:val="5F6B76"/>
        <w:sz w:val="19"/>
        <w:lang w:val="fr-FR"/>
      </w:rPr>
      <w:t xml:space="preserve"> / </w:t>
    </w:r>
    <w:r>
      <w:rPr>
        <w:rFonts w:cs="Arial"/>
        <w:color w:val="5F6B76"/>
        <w:sz w:val="19"/>
      </w:rPr>
      <w:fldChar w:fldCharType="begin"/>
    </w:r>
    <w:r w:rsidRPr="00E51C0C">
      <w:rPr>
        <w:rFonts w:cs="Arial"/>
        <w:color w:val="5F6B76"/>
        <w:sz w:val="19"/>
        <w:lang w:val="fr-FR"/>
      </w:rPr>
      <w:instrText>NUMPAGES</w:instrText>
    </w:r>
    <w:r>
      <w:rPr>
        <w:rFonts w:cs="Arial"/>
        <w:color w:val="5F6B76"/>
        <w:sz w:val="19"/>
      </w:rPr>
      <w:fldChar w:fldCharType="separate"/>
    </w:r>
    <w:r w:rsidRPr="00E51C0C">
      <w:rPr>
        <w:rFonts w:cs="Arial"/>
        <w:color w:val="5F6B76"/>
        <w:sz w:val="19"/>
        <w:lang w:val="fr-FR"/>
      </w:rPr>
      <w:t>1</w:t>
    </w:r>
    <w:r>
      <w:rPr>
        <w:rFonts w:cs="Arial"/>
        <w:color w:val="5F6B76"/>
        <w:sz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67838" w:rsidRDefault="00A67838">
      <w:pPr>
        <w:spacing w:after="0" w:line="240" w:lineRule="auto"/>
      </w:pPr>
      <w:r>
        <w:separator/>
      </w:r>
    </w:p>
  </w:footnote>
  <w:footnote w:type="continuationSeparator" w:id="0">
    <w:p w:rsidR="00A67838" w:rsidRDefault="00A678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0" w:type="dxa"/>
      <w:jc w:val="center"/>
      <w:tblLayout w:type="fixed"/>
      <w:tblLook w:val="04A0" w:firstRow="1" w:lastRow="0" w:firstColumn="1" w:lastColumn="0" w:noHBand="0" w:noVBand="1"/>
    </w:tblPr>
    <w:tblGrid>
      <w:gridCol w:w="4900"/>
      <w:gridCol w:w="4900"/>
    </w:tblGrid>
    <w:tr w:rsidR="00076436">
      <w:trPr>
        <w:jc w:val="center"/>
      </w:trPr>
      <w:tc>
        <w:tcPr>
          <w:tcW w:w="4900" w:type="dxa"/>
          <w:tcBorders>
            <w:top w:val="nil"/>
            <w:left w:val="nil"/>
            <w:bottom w:val="nil"/>
            <w:right w:val="nil"/>
          </w:tcBorders>
          <w:tcMar>
            <w:top w:w="0" w:type="dxa"/>
            <w:left w:w="0" w:type="dxa"/>
            <w:bottom w:w="0" w:type="dxa"/>
            <w:right w:w="0" w:type="dxa"/>
          </w:tcMar>
          <w:vAlign w:val="center"/>
        </w:tcPr>
        <w:p w:rsidR="00076436" w:rsidRDefault="00000000">
          <w:pPr>
            <w:keepLines/>
            <w:spacing w:after="0" w:line="250" w:lineRule="auto"/>
            <w:jc w:val="left"/>
          </w:pPr>
          <w:r>
            <w:rPr>
              <w:rFonts w:cs="Arial"/>
              <w:b/>
              <w:color w:val="1F4E79"/>
              <w:sz w:val="18"/>
            </w:rPr>
            <w:t>ATELIER DE GRAMMAIRE</w:t>
          </w:r>
        </w:p>
      </w:tc>
      <w:tc>
        <w:tcPr>
          <w:tcW w:w="4900" w:type="dxa"/>
          <w:tcBorders>
            <w:top w:val="nil"/>
            <w:left w:val="nil"/>
            <w:bottom w:val="nil"/>
            <w:right w:val="nil"/>
          </w:tcBorders>
          <w:tcMar>
            <w:top w:w="0" w:type="dxa"/>
            <w:left w:w="0" w:type="dxa"/>
            <w:bottom w:w="0" w:type="dxa"/>
            <w:right w:w="0" w:type="dxa"/>
          </w:tcMar>
          <w:vAlign w:val="center"/>
        </w:tcPr>
        <w:p w:rsidR="00076436" w:rsidRDefault="00000000">
          <w:pPr>
            <w:keepLines/>
            <w:spacing w:after="0" w:line="250" w:lineRule="auto"/>
            <w:jc w:val="right"/>
          </w:pPr>
          <w:r>
            <w:rPr>
              <w:rFonts w:cs="Arial"/>
              <w:b/>
              <w:color w:val="5F6B76"/>
              <w:sz w:val="18"/>
            </w:rPr>
            <w:t>COLLÈGE JEAN-ROSTAND • BALMA</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DD01E59"/>
    <w:multiLevelType w:val="singleLevel"/>
    <w:tmpl w:val="DD1C121C"/>
    <w:lvl w:ilvl="0">
      <w:start w:val="1"/>
      <w:numFmt w:val="decimal"/>
      <w:lvlText w:val="%1."/>
      <w:lvlJc w:val="left"/>
      <w:pPr>
        <w:tabs>
          <w:tab w:val="num" w:pos="560"/>
        </w:tabs>
        <w:ind w:left="560" w:hanging="280"/>
      </w:pPr>
      <w:rPr>
        <w:rFonts w:ascii="Arial" w:hAnsi="Arial"/>
      </w:rPr>
    </w:lvl>
  </w:abstractNum>
  <w:abstractNum w:abstractNumId="10" w15:restartNumberingAfterBreak="0">
    <w:nsid w:val="5A7914B9"/>
    <w:multiLevelType w:val="singleLevel"/>
    <w:tmpl w:val="5E429DFA"/>
    <w:lvl w:ilvl="0">
      <w:start w:val="1"/>
      <w:numFmt w:val="bullet"/>
      <w:lvlText w:val="•"/>
      <w:lvlJc w:val="left"/>
      <w:pPr>
        <w:tabs>
          <w:tab w:val="num" w:pos="540"/>
        </w:tabs>
        <w:ind w:left="540" w:hanging="280"/>
      </w:pPr>
      <w:rPr>
        <w:rFonts w:ascii="Arial" w:hAnsi="Arial"/>
      </w:rPr>
    </w:lvl>
  </w:abstractNum>
  <w:abstractNum w:abstractNumId="11" w15:restartNumberingAfterBreak="0">
    <w:nsid w:val="69292873"/>
    <w:multiLevelType w:val="singleLevel"/>
    <w:tmpl w:val="E2185B5C"/>
    <w:lvl w:ilvl="0">
      <w:start w:val="1"/>
      <w:numFmt w:val="decimal"/>
      <w:pStyle w:val="Listepuces"/>
      <w:lvlText w:val="%1."/>
      <w:lvlJc w:val="left"/>
      <w:pPr>
        <w:tabs>
          <w:tab w:val="num" w:pos="560"/>
        </w:tabs>
        <w:ind w:left="560" w:hanging="280"/>
      </w:pPr>
      <w:rPr>
        <w:rFonts w:ascii="Arial" w:hAnsi="Arial"/>
      </w:rPr>
    </w:lvl>
  </w:abstractNum>
  <w:num w:numId="1" w16cid:durableId="16740656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6436"/>
    <w:rsid w:val="0015074B"/>
    <w:rsid w:val="0029639D"/>
    <w:rsid w:val="00326F90"/>
    <w:rsid w:val="00765551"/>
    <w:rsid w:val="00A67838"/>
    <w:rsid w:val="00AA1D8D"/>
    <w:rsid w:val="00B47730"/>
    <w:rsid w:val="00CB0664"/>
    <w:rsid w:val="00E51C0C"/>
    <w:rsid w:val="00FC693F"/>
  </w:rsids>
  <m:mathPr>
    <m:mathFont m:val="Cambria Math"/>
    <m:brkBin m:val="before"/>
    <m:brkBinSub m:val="--"/>
    <m:smallFrac m:val="0"/>
    <m:dispDef/>
    <m:lMargin m:val="0"/>
    <m:rMargin m:val="0"/>
    <m:defJc m:val="centerGroup"/>
    <m:wrapIndent m:val="1440"/>
    <m:intLim m:val="subSup"/>
    <m:naryLim m:val="undOvr"/>
  </m:mathPr>
  <w:themeFontLang w:val="fr-FR" w:eastAsia="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2239C5"/>
  <w14:defaultImageDpi w14:val="300"/>
  <w15:docId w15:val="{6B030703-EE8E-6841-A205-A07E5B933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jc w:val="both"/>
    </w:pPr>
    <w:rPr>
      <w:rFonts w:ascii="Arial" w:eastAsia="Arial" w:hAnsi="Arial"/>
      <w:color w:val="1F2933"/>
      <w:sz w:val="27"/>
    </w:rPr>
  </w:style>
  <w:style w:type="paragraph" w:styleId="Titre1">
    <w:name w:val="heading 1"/>
    <w:basedOn w:val="Normal"/>
    <w:next w:val="Normal"/>
    <w:link w:val="Titre1Car"/>
    <w:uiPriority w:val="9"/>
    <w:qFormat/>
    <w:rsid w:val="00FC693F"/>
    <w:pPr>
      <w:keepNext/>
      <w:keepLines/>
      <w:spacing w:before="200" w:after="120"/>
      <w:outlineLvl w:val="0"/>
    </w:pPr>
    <w:rPr>
      <w:rFonts w:asciiTheme="majorHAnsi" w:eastAsiaTheme="majorEastAsia" w:hAnsiTheme="majorHAnsi" w:cstheme="majorBidi"/>
      <w:b/>
      <w:bCs/>
      <w:color w:val="1F4E79"/>
      <w:sz w:val="36"/>
      <w:szCs w:val="28"/>
    </w:rPr>
  </w:style>
  <w:style w:type="paragraph" w:styleId="Titre2">
    <w:name w:val="heading 2"/>
    <w:basedOn w:val="Normal"/>
    <w:next w:val="Normal"/>
    <w:link w:val="Titre2Car"/>
    <w:uiPriority w:val="9"/>
    <w:unhideWhenUsed/>
    <w:qFormat/>
    <w:rsid w:val="00FC693F"/>
    <w:pPr>
      <w:keepNext/>
      <w:keepLines/>
      <w:spacing w:before="160" w:after="80"/>
      <w:outlineLvl w:val="1"/>
    </w:pPr>
    <w:rPr>
      <w:rFonts w:asciiTheme="majorHAnsi" w:eastAsiaTheme="majorEastAsia" w:hAnsiTheme="majorHAnsi" w:cstheme="majorBidi"/>
      <w:b/>
      <w:bCs/>
      <w:color w:val="1F4E79"/>
      <w:sz w:val="31"/>
      <w:szCs w:val="26"/>
    </w:rPr>
  </w:style>
  <w:style w:type="paragraph" w:styleId="Titre3">
    <w:name w:val="heading 3"/>
    <w:basedOn w:val="Normal"/>
    <w:next w:val="Normal"/>
    <w:link w:val="Titre3Car"/>
    <w:uiPriority w:val="9"/>
    <w:unhideWhenUsed/>
    <w:qFormat/>
    <w:rsid w:val="00FC693F"/>
    <w:pPr>
      <w:keepNext/>
      <w:keepLines/>
      <w:spacing w:before="120" w:after="60"/>
      <w:outlineLvl w:val="2"/>
    </w:pPr>
    <w:rPr>
      <w:rFonts w:asciiTheme="majorHAnsi" w:eastAsiaTheme="majorEastAsia" w:hAnsiTheme="majorHAnsi" w:cstheme="majorBidi"/>
      <w:b/>
      <w:bCs/>
      <w:color w:val="70AD47"/>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spacing w:line="240" w:lineRule="auto"/>
      <w:contextualSpacing/>
      <w:jc w:val="center"/>
    </w:pPr>
    <w:rPr>
      <w:rFonts w:asciiTheme="majorHAnsi" w:eastAsiaTheme="majorEastAsia" w:hAnsiTheme="majorHAnsi" w:cstheme="majorBidi"/>
      <w:b/>
      <w:color w:val="1F4E79"/>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spacing w:after="200"/>
      <w:jc w:val="center"/>
    </w:pPr>
    <w:rPr>
      <w:rFonts w:asciiTheme="majorHAnsi" w:eastAsiaTheme="majorEastAsia" w:hAnsiTheme="majorHAnsi" w:cstheme="majorBidi"/>
      <w:i/>
      <w:iCs/>
      <w:color w:val="5F6B76"/>
      <w:spacing w:val="15"/>
      <w:sz w:val="31"/>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tabs>
        <w:tab w:val="num" w:pos="360"/>
      </w:tabs>
      <w:contextualSpacing/>
    </w:pPr>
  </w:style>
  <w:style w:type="paragraph" w:styleId="Listepuces3">
    <w:name w:val="List Bullet 3"/>
    <w:basedOn w:val="Normal"/>
    <w:uiPriority w:val="99"/>
    <w:unhideWhenUsed/>
    <w:rsid w:val="00326F90"/>
    <w:pPr>
      <w:tabs>
        <w:tab w:val="num" w:pos="360"/>
      </w:tabs>
      <w:contextualSpacing/>
    </w:pPr>
  </w:style>
  <w:style w:type="paragraph" w:styleId="Listenumros">
    <w:name w:val="List Number"/>
    <w:basedOn w:val="Normal"/>
    <w:uiPriority w:val="99"/>
    <w:unhideWhenUsed/>
    <w:rsid w:val="00326F90"/>
    <w:pPr>
      <w:tabs>
        <w:tab w:val="num" w:pos="360"/>
      </w:tabs>
      <w:contextualSpacing/>
    </w:pPr>
  </w:style>
  <w:style w:type="paragraph" w:styleId="Listenumros2">
    <w:name w:val="List Number 2"/>
    <w:basedOn w:val="Normal"/>
    <w:uiPriority w:val="99"/>
    <w:unhideWhenUsed/>
    <w:rsid w:val="0029639D"/>
    <w:pPr>
      <w:tabs>
        <w:tab w:val="num" w:pos="360"/>
      </w:tabs>
      <w:contextualSpacing/>
    </w:pPr>
  </w:style>
  <w:style w:type="paragraph" w:styleId="Listenumros3">
    <w:name w:val="List Number 3"/>
    <w:basedOn w:val="Normal"/>
    <w:uiPriority w:val="99"/>
    <w:unhideWhenUsed/>
    <w:rsid w:val="0029639D"/>
    <w:pPr>
      <w:tabs>
        <w:tab w:val="num" w:pos="360"/>
      </w:tabs>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1076</Words>
  <Characters>5918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d'atelier de grammaire avec planning des jeux - Collège Jean-Rostand</dc:title>
  <dc:subject>Remédiation grammaticale ludique, de la 6e à la 3e</dc:subject>
  <dc:creator>Claire VAN BEEK</dc:creator>
  <cp:keywords>grammaire, collège, fondamentaux, jeux Ludendo, remédiation</cp:keywords>
  <dc:description>Projet condensé en quatre pages, adressé à Mme Zapata</dc:description>
  <cp:lastModifiedBy>Microsoft Office User</cp:lastModifiedBy>
  <cp:revision>3</cp:revision>
  <dcterms:created xsi:type="dcterms:W3CDTF">2013-12-23T23:15:00Z</dcterms:created>
  <dcterms:modified xsi:type="dcterms:W3CDTF">2026-08-31T14:26:00Z</dcterms:modified>
  <cp:category/>
</cp:coreProperties>
</file>